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31" w:rsidRPr="003664A5" w:rsidRDefault="00771231" w:rsidP="00771231">
      <w:pPr>
        <w:jc w:val="both"/>
        <w:rPr>
          <w:rFonts w:ascii="Times New Roman" w:hAnsi="Times New Roman" w:cs="Times New Roman"/>
          <w:b/>
        </w:rPr>
      </w:pPr>
      <w:r w:rsidRPr="003664A5">
        <w:rPr>
          <w:rFonts w:ascii="Times New Roman" w:hAnsi="Times New Roman" w:cs="Times New Roman"/>
          <w:b/>
        </w:rPr>
        <w:t xml:space="preserve">Informacja o ogólnej liczbie akcji Celon Pharma </w:t>
      </w:r>
      <w:r w:rsidR="00631D83" w:rsidRPr="003664A5">
        <w:rPr>
          <w:rFonts w:ascii="Times New Roman" w:hAnsi="Times New Roman" w:cs="Times New Roman"/>
          <w:b/>
        </w:rPr>
        <w:t>S.A.</w:t>
      </w:r>
      <w:r w:rsidRPr="003664A5">
        <w:rPr>
          <w:rFonts w:ascii="Times New Roman" w:hAnsi="Times New Roman" w:cs="Times New Roman"/>
          <w:b/>
        </w:rPr>
        <w:t xml:space="preserve"> i liczbie głosów z tych akcji w</w:t>
      </w:r>
      <w:r w:rsidR="00C71688" w:rsidRPr="003664A5">
        <w:rPr>
          <w:rFonts w:ascii="Times New Roman" w:hAnsi="Times New Roman" w:cs="Times New Roman"/>
          <w:b/>
        </w:rPr>
        <w:t xml:space="preserve"> dniu ogłoszenia o zwołaniu Z</w:t>
      </w:r>
      <w:r w:rsidRPr="003664A5">
        <w:rPr>
          <w:rFonts w:ascii="Times New Roman" w:hAnsi="Times New Roman" w:cs="Times New Roman"/>
          <w:b/>
        </w:rPr>
        <w:t xml:space="preserve">wyczajnego Walnego Zgromadzenia </w:t>
      </w:r>
      <w:r w:rsidR="00631D83" w:rsidRPr="003664A5">
        <w:rPr>
          <w:rFonts w:ascii="Times New Roman" w:hAnsi="Times New Roman" w:cs="Times New Roman"/>
          <w:b/>
        </w:rPr>
        <w:t>Celon Pharma</w:t>
      </w:r>
      <w:r w:rsidRPr="003664A5">
        <w:rPr>
          <w:rFonts w:ascii="Times New Roman" w:hAnsi="Times New Roman" w:cs="Times New Roman"/>
          <w:b/>
        </w:rPr>
        <w:t xml:space="preserve"> S.A., </w:t>
      </w:r>
      <w:r w:rsidR="00631D83" w:rsidRPr="003664A5">
        <w:rPr>
          <w:rFonts w:ascii="Times New Roman" w:hAnsi="Times New Roman" w:cs="Times New Roman"/>
          <w:b/>
        </w:rPr>
        <w:t xml:space="preserve">które odbędzie się w dniu </w:t>
      </w:r>
      <w:r w:rsidR="00D86561" w:rsidRPr="003664A5">
        <w:rPr>
          <w:rFonts w:ascii="Times New Roman" w:hAnsi="Times New Roman" w:cs="Times New Roman"/>
          <w:b/>
        </w:rPr>
        <w:t>2</w:t>
      </w:r>
      <w:r w:rsidR="0066541F" w:rsidRPr="003664A5">
        <w:rPr>
          <w:rFonts w:ascii="Times New Roman" w:hAnsi="Times New Roman" w:cs="Times New Roman"/>
          <w:b/>
        </w:rPr>
        <w:t>3</w:t>
      </w:r>
      <w:r w:rsidR="00E77424">
        <w:rPr>
          <w:rFonts w:ascii="Times New Roman" w:hAnsi="Times New Roman" w:cs="Times New Roman"/>
          <w:b/>
        </w:rPr>
        <w:t xml:space="preserve"> kwietnia</w:t>
      </w:r>
      <w:r w:rsidR="00D86561" w:rsidRPr="003664A5">
        <w:rPr>
          <w:rFonts w:ascii="Times New Roman" w:hAnsi="Times New Roman" w:cs="Times New Roman"/>
          <w:b/>
        </w:rPr>
        <w:t xml:space="preserve"> </w:t>
      </w:r>
      <w:r w:rsidR="0066541F" w:rsidRPr="003664A5">
        <w:rPr>
          <w:rFonts w:ascii="Times New Roman" w:hAnsi="Times New Roman" w:cs="Times New Roman"/>
          <w:b/>
        </w:rPr>
        <w:t>201</w:t>
      </w:r>
      <w:r w:rsidR="00E77424">
        <w:rPr>
          <w:rFonts w:ascii="Times New Roman" w:hAnsi="Times New Roman" w:cs="Times New Roman"/>
          <w:b/>
        </w:rPr>
        <w:t>9</w:t>
      </w:r>
      <w:r w:rsidR="00382ABC" w:rsidRPr="003664A5">
        <w:rPr>
          <w:rFonts w:ascii="Times New Roman" w:hAnsi="Times New Roman" w:cs="Times New Roman"/>
          <w:b/>
        </w:rPr>
        <w:t xml:space="preserve"> roku.</w:t>
      </w:r>
      <w:bookmarkStart w:id="0" w:name="_GoBack"/>
      <w:bookmarkEnd w:id="0"/>
    </w:p>
    <w:p w:rsidR="00631D83" w:rsidRPr="003664A5" w:rsidRDefault="00631D83" w:rsidP="00771231">
      <w:pPr>
        <w:jc w:val="both"/>
        <w:rPr>
          <w:rFonts w:ascii="Times New Roman" w:hAnsi="Times New Roman" w:cs="Times New Roman"/>
        </w:rPr>
      </w:pPr>
    </w:p>
    <w:p w:rsidR="00771231" w:rsidRPr="003664A5" w:rsidRDefault="00771231" w:rsidP="00771231">
      <w:pPr>
        <w:jc w:val="both"/>
        <w:rPr>
          <w:rFonts w:ascii="Times New Roman" w:hAnsi="Times New Roman" w:cs="Times New Roman"/>
        </w:rPr>
      </w:pPr>
      <w:r w:rsidRPr="002D1390">
        <w:rPr>
          <w:rFonts w:ascii="Times New Roman" w:hAnsi="Times New Roman" w:cs="Times New Roman"/>
        </w:rPr>
        <w:t xml:space="preserve">Na </w:t>
      </w:r>
      <w:r w:rsidR="00C71688" w:rsidRPr="002D1390">
        <w:rPr>
          <w:rFonts w:ascii="Times New Roman" w:hAnsi="Times New Roman" w:cs="Times New Roman"/>
        </w:rPr>
        <w:t>dzień ogłoszenia o zwołaniu Z</w:t>
      </w:r>
      <w:r w:rsidRPr="002D1390">
        <w:rPr>
          <w:rFonts w:ascii="Times New Roman" w:hAnsi="Times New Roman" w:cs="Times New Roman"/>
        </w:rPr>
        <w:t>wyczajnego Walnego Zgromadzenia Celon Pharma S.A.</w:t>
      </w:r>
      <w:r w:rsidR="009B3E70" w:rsidRPr="002D1390">
        <w:rPr>
          <w:rFonts w:ascii="Times New Roman" w:hAnsi="Times New Roman" w:cs="Times New Roman"/>
        </w:rPr>
        <w:t>,</w:t>
      </w:r>
      <w:r w:rsidRPr="002D1390">
        <w:rPr>
          <w:rFonts w:ascii="Times New Roman" w:hAnsi="Times New Roman" w:cs="Times New Roman"/>
        </w:rPr>
        <w:t xml:space="preserve"> </w:t>
      </w:r>
      <w:r w:rsidR="00631D83" w:rsidRPr="002D1390">
        <w:rPr>
          <w:rFonts w:ascii="Times New Roman" w:hAnsi="Times New Roman" w:cs="Times New Roman"/>
        </w:rPr>
        <w:t xml:space="preserve">tj. na dzień </w:t>
      </w:r>
      <w:r w:rsidR="00E77424">
        <w:rPr>
          <w:rFonts w:ascii="Times New Roman" w:hAnsi="Times New Roman" w:cs="Times New Roman"/>
        </w:rPr>
        <w:t>2</w:t>
      </w:r>
      <w:r w:rsidR="002450EA">
        <w:rPr>
          <w:rFonts w:ascii="Times New Roman" w:hAnsi="Times New Roman" w:cs="Times New Roman"/>
        </w:rPr>
        <w:t>5</w:t>
      </w:r>
      <w:r w:rsidR="00140D4C" w:rsidRPr="002D1390">
        <w:rPr>
          <w:rFonts w:ascii="Times New Roman" w:hAnsi="Times New Roman" w:cs="Times New Roman"/>
        </w:rPr>
        <w:t xml:space="preserve"> </w:t>
      </w:r>
      <w:r w:rsidR="00E77424">
        <w:rPr>
          <w:rFonts w:ascii="Times New Roman" w:hAnsi="Times New Roman" w:cs="Times New Roman"/>
        </w:rPr>
        <w:t>marca</w:t>
      </w:r>
      <w:r w:rsidR="00140D4C" w:rsidRPr="002D1390">
        <w:rPr>
          <w:rFonts w:ascii="Times New Roman" w:hAnsi="Times New Roman" w:cs="Times New Roman"/>
        </w:rPr>
        <w:t xml:space="preserve"> </w:t>
      </w:r>
      <w:r w:rsidR="0066541F" w:rsidRPr="002D1390">
        <w:rPr>
          <w:rFonts w:ascii="Times New Roman" w:hAnsi="Times New Roman" w:cs="Times New Roman"/>
        </w:rPr>
        <w:t>201</w:t>
      </w:r>
      <w:r w:rsidR="00E77424">
        <w:rPr>
          <w:rFonts w:ascii="Times New Roman" w:hAnsi="Times New Roman" w:cs="Times New Roman"/>
        </w:rPr>
        <w:t>9</w:t>
      </w:r>
      <w:r w:rsidR="00631D83" w:rsidRPr="002D1390">
        <w:rPr>
          <w:rFonts w:ascii="Times New Roman" w:hAnsi="Times New Roman" w:cs="Times New Roman"/>
        </w:rPr>
        <w:t xml:space="preserve"> roku, </w:t>
      </w:r>
      <w:r w:rsidRPr="002D1390">
        <w:rPr>
          <w:rFonts w:ascii="Times New Roman" w:hAnsi="Times New Roman" w:cs="Times New Roman"/>
        </w:rPr>
        <w:t>ogólna liczba akcji Celon Pharma</w:t>
      </w:r>
      <w:r w:rsidR="0066541F" w:rsidRPr="002D1390">
        <w:rPr>
          <w:rFonts w:ascii="Times New Roman" w:hAnsi="Times New Roman" w:cs="Times New Roman"/>
        </w:rPr>
        <w:t xml:space="preserve"> S.A. wynosi 45.000.000 akcji o </w:t>
      </w:r>
      <w:r w:rsidRPr="002D1390">
        <w:rPr>
          <w:rFonts w:ascii="Times New Roman" w:hAnsi="Times New Roman" w:cs="Times New Roman"/>
        </w:rPr>
        <w:t>wartości nominalnej 0,10 zł każda, którym</w:t>
      </w:r>
      <w:r w:rsidRPr="003664A5">
        <w:rPr>
          <w:rFonts w:ascii="Times New Roman" w:hAnsi="Times New Roman" w:cs="Times New Roman"/>
        </w:rPr>
        <w:t xml:space="preserve"> odpowiada 60.000.000 </w:t>
      </w:r>
      <w:r w:rsidR="003D5E25" w:rsidRPr="003664A5">
        <w:rPr>
          <w:rFonts w:ascii="Times New Roman" w:hAnsi="Times New Roman" w:cs="Times New Roman"/>
        </w:rPr>
        <w:t>głosów</w:t>
      </w:r>
      <w:r w:rsidR="009B3E70" w:rsidRPr="003664A5">
        <w:rPr>
          <w:rFonts w:ascii="Times New Roman" w:hAnsi="Times New Roman" w:cs="Times New Roman"/>
        </w:rPr>
        <w:t xml:space="preserve"> na Walnym Zgromadzeniu</w:t>
      </w:r>
      <w:r w:rsidR="003D5E25" w:rsidRPr="003664A5">
        <w:rPr>
          <w:rFonts w:ascii="Times New Roman" w:hAnsi="Times New Roman" w:cs="Times New Roman"/>
        </w:rPr>
        <w:t>, przy czym akcje te dzielą się na:</w:t>
      </w:r>
    </w:p>
    <w:p w:rsidR="00771231" w:rsidRPr="003664A5" w:rsidRDefault="003D5E25" w:rsidP="00771231">
      <w:pPr>
        <w:jc w:val="both"/>
        <w:rPr>
          <w:rFonts w:ascii="Times New Roman" w:hAnsi="Times New Roman" w:cs="Times New Roman"/>
        </w:rPr>
      </w:pPr>
      <w:r w:rsidRPr="003664A5">
        <w:rPr>
          <w:rFonts w:ascii="Times New Roman" w:hAnsi="Times New Roman" w:cs="Times New Roman"/>
        </w:rPr>
        <w:t xml:space="preserve">a) </w:t>
      </w:r>
      <w:r w:rsidR="00771231" w:rsidRPr="003664A5">
        <w:rPr>
          <w:rFonts w:ascii="Times New Roman" w:hAnsi="Times New Roman" w:cs="Times New Roman"/>
        </w:rPr>
        <w:t>15.000.000 akcji imiennych serii A1 uprzywilejowanych co do głosu w ten sposób, że na każdą akcję przypadają d</w:t>
      </w:r>
      <w:r w:rsidR="00E62684" w:rsidRPr="003664A5">
        <w:rPr>
          <w:rFonts w:ascii="Times New Roman" w:hAnsi="Times New Roman" w:cs="Times New Roman"/>
        </w:rPr>
        <w:t>wa głosy na Walnym Zgromadzeniu;</w:t>
      </w:r>
    </w:p>
    <w:p w:rsidR="00771231" w:rsidRPr="003664A5" w:rsidRDefault="003D5E25" w:rsidP="00771231">
      <w:pPr>
        <w:jc w:val="both"/>
        <w:rPr>
          <w:rFonts w:ascii="Times New Roman" w:hAnsi="Times New Roman" w:cs="Times New Roman"/>
        </w:rPr>
      </w:pPr>
      <w:r w:rsidRPr="003664A5">
        <w:rPr>
          <w:rFonts w:ascii="Times New Roman" w:hAnsi="Times New Roman" w:cs="Times New Roman"/>
        </w:rPr>
        <w:t xml:space="preserve">b) </w:t>
      </w:r>
      <w:r w:rsidR="00771231" w:rsidRPr="003664A5">
        <w:rPr>
          <w:rFonts w:ascii="Times New Roman" w:hAnsi="Times New Roman" w:cs="Times New Roman"/>
        </w:rPr>
        <w:t>15.000.000 akcji zwykłych na okaziciela serii A2,</w:t>
      </w:r>
      <w:r w:rsidR="00E62684" w:rsidRPr="003664A5">
        <w:rPr>
          <w:rFonts w:ascii="Times New Roman" w:hAnsi="Times New Roman" w:cs="Times New Roman"/>
        </w:rPr>
        <w:t xml:space="preserve"> nie uprzywilejowanych co do głosu na Walnym Zgromadzeniu;</w:t>
      </w:r>
    </w:p>
    <w:p w:rsidR="00771231" w:rsidRPr="003664A5" w:rsidRDefault="003D5E25" w:rsidP="00771231">
      <w:pPr>
        <w:jc w:val="both"/>
        <w:rPr>
          <w:rFonts w:ascii="Times New Roman" w:hAnsi="Times New Roman" w:cs="Times New Roman"/>
        </w:rPr>
      </w:pPr>
      <w:r w:rsidRPr="003664A5">
        <w:rPr>
          <w:rFonts w:ascii="Times New Roman" w:hAnsi="Times New Roman" w:cs="Times New Roman"/>
        </w:rPr>
        <w:t xml:space="preserve">c) </w:t>
      </w:r>
      <w:r w:rsidR="00771231" w:rsidRPr="003664A5">
        <w:rPr>
          <w:rFonts w:ascii="Times New Roman" w:hAnsi="Times New Roman" w:cs="Times New Roman"/>
        </w:rPr>
        <w:t>15.000.000 akcji</w:t>
      </w:r>
      <w:r w:rsidR="00E62684" w:rsidRPr="003664A5">
        <w:rPr>
          <w:rFonts w:ascii="Times New Roman" w:hAnsi="Times New Roman" w:cs="Times New Roman"/>
        </w:rPr>
        <w:t xml:space="preserve"> zwykłych na okaziciela serii B, nie uprzywilejowanych co do głosu na Walnym Zgromadzeniu.</w:t>
      </w:r>
    </w:p>
    <w:p w:rsidR="00F82EB7" w:rsidRPr="003664A5" w:rsidRDefault="00F82EB7" w:rsidP="00771231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82EB7" w:rsidRPr="003664A5" w:rsidTr="00F82EB7">
        <w:tc>
          <w:tcPr>
            <w:tcW w:w="1812" w:type="dxa"/>
          </w:tcPr>
          <w:p w:rsidR="00F82EB7" w:rsidRPr="003664A5" w:rsidRDefault="00F82EB7" w:rsidP="00382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82EB7" w:rsidRPr="003664A5" w:rsidRDefault="00F82EB7" w:rsidP="00382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Liczba akcji</w:t>
            </w:r>
          </w:p>
        </w:tc>
        <w:tc>
          <w:tcPr>
            <w:tcW w:w="1812" w:type="dxa"/>
          </w:tcPr>
          <w:p w:rsidR="00F82EB7" w:rsidRPr="003664A5" w:rsidRDefault="00F82EB7" w:rsidP="00382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Udział w kapitale zakładowym</w:t>
            </w:r>
          </w:p>
        </w:tc>
        <w:tc>
          <w:tcPr>
            <w:tcW w:w="1813" w:type="dxa"/>
          </w:tcPr>
          <w:p w:rsidR="00F82EB7" w:rsidRPr="003664A5" w:rsidRDefault="00F82EB7" w:rsidP="00382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Liczba głosów</w:t>
            </w:r>
          </w:p>
        </w:tc>
        <w:tc>
          <w:tcPr>
            <w:tcW w:w="1813" w:type="dxa"/>
          </w:tcPr>
          <w:p w:rsidR="00F82EB7" w:rsidRPr="003664A5" w:rsidRDefault="00F82EB7" w:rsidP="00382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Udział w ogólnej liczbie głosów</w:t>
            </w:r>
          </w:p>
        </w:tc>
      </w:tr>
      <w:tr w:rsidR="00F82EB7" w:rsidRPr="003664A5" w:rsidTr="00F82EB7"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Akcje imienne uprzywilejowane</w:t>
            </w:r>
          </w:p>
        </w:tc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15.000.000</w:t>
            </w:r>
          </w:p>
        </w:tc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813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30.000.000</w:t>
            </w:r>
          </w:p>
        </w:tc>
        <w:tc>
          <w:tcPr>
            <w:tcW w:w="1813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50%</w:t>
            </w:r>
          </w:p>
        </w:tc>
      </w:tr>
      <w:tr w:rsidR="00F82EB7" w:rsidRPr="003664A5" w:rsidTr="00F82EB7"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Akcje zwykłe na okaziciela</w:t>
            </w:r>
          </w:p>
        </w:tc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30.000.000</w:t>
            </w:r>
          </w:p>
        </w:tc>
        <w:tc>
          <w:tcPr>
            <w:tcW w:w="1812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813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30.000.000</w:t>
            </w:r>
          </w:p>
        </w:tc>
        <w:tc>
          <w:tcPr>
            <w:tcW w:w="1813" w:type="dxa"/>
          </w:tcPr>
          <w:p w:rsidR="00F82EB7" w:rsidRPr="003664A5" w:rsidRDefault="00F82EB7" w:rsidP="00771231">
            <w:pPr>
              <w:jc w:val="both"/>
              <w:rPr>
                <w:rFonts w:ascii="Times New Roman" w:hAnsi="Times New Roman" w:cs="Times New Roman"/>
              </w:rPr>
            </w:pPr>
            <w:r w:rsidRPr="003664A5">
              <w:rPr>
                <w:rFonts w:ascii="Times New Roman" w:hAnsi="Times New Roman" w:cs="Times New Roman"/>
              </w:rPr>
              <w:t>50%</w:t>
            </w:r>
          </w:p>
        </w:tc>
      </w:tr>
      <w:tr w:rsidR="00F82EB7" w:rsidRPr="003664A5" w:rsidTr="00F82EB7">
        <w:tc>
          <w:tcPr>
            <w:tcW w:w="1812" w:type="dxa"/>
          </w:tcPr>
          <w:p w:rsidR="00F82EB7" w:rsidRPr="003664A5" w:rsidRDefault="00F82EB7" w:rsidP="008146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12" w:type="dxa"/>
          </w:tcPr>
          <w:p w:rsidR="00F82EB7" w:rsidRPr="003664A5" w:rsidRDefault="00F82EB7" w:rsidP="0081468B">
            <w:pPr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45.000.000</w:t>
            </w:r>
          </w:p>
        </w:tc>
        <w:tc>
          <w:tcPr>
            <w:tcW w:w="1812" w:type="dxa"/>
          </w:tcPr>
          <w:p w:rsidR="00F82EB7" w:rsidRPr="003664A5" w:rsidRDefault="00F82EB7" w:rsidP="0081468B">
            <w:pPr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813" w:type="dxa"/>
          </w:tcPr>
          <w:p w:rsidR="00F82EB7" w:rsidRPr="003664A5" w:rsidRDefault="00F82EB7" w:rsidP="0081468B">
            <w:pPr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60.000.000</w:t>
            </w:r>
          </w:p>
        </w:tc>
        <w:tc>
          <w:tcPr>
            <w:tcW w:w="1813" w:type="dxa"/>
          </w:tcPr>
          <w:p w:rsidR="00F82EB7" w:rsidRPr="003664A5" w:rsidRDefault="00F82EB7" w:rsidP="0081468B">
            <w:pPr>
              <w:rPr>
                <w:rFonts w:ascii="Times New Roman" w:hAnsi="Times New Roman" w:cs="Times New Roman"/>
                <w:b/>
              </w:rPr>
            </w:pPr>
            <w:r w:rsidRPr="003664A5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E62684" w:rsidRPr="003664A5" w:rsidRDefault="00E62684" w:rsidP="00771231">
      <w:pPr>
        <w:jc w:val="both"/>
        <w:rPr>
          <w:rFonts w:ascii="Times New Roman" w:hAnsi="Times New Roman" w:cs="Times New Roman"/>
        </w:rPr>
      </w:pPr>
    </w:p>
    <w:p w:rsidR="006E0E18" w:rsidRPr="001E6392" w:rsidRDefault="006E0E18" w:rsidP="00771231">
      <w:pPr>
        <w:jc w:val="both"/>
        <w:rPr>
          <w:rFonts w:asciiTheme="majorHAnsi" w:hAnsiTheme="majorHAnsi"/>
        </w:rPr>
      </w:pPr>
    </w:p>
    <w:sectPr w:rsidR="006E0E18" w:rsidRPr="001E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31"/>
    <w:rsid w:val="00140D4C"/>
    <w:rsid w:val="001E6392"/>
    <w:rsid w:val="002450EA"/>
    <w:rsid w:val="002D1390"/>
    <w:rsid w:val="003664A5"/>
    <w:rsid w:val="00382ABC"/>
    <w:rsid w:val="003D5E25"/>
    <w:rsid w:val="005213EC"/>
    <w:rsid w:val="00631D83"/>
    <w:rsid w:val="0066541F"/>
    <w:rsid w:val="006E0E18"/>
    <w:rsid w:val="00736A86"/>
    <w:rsid w:val="00771231"/>
    <w:rsid w:val="007A11BE"/>
    <w:rsid w:val="0081468B"/>
    <w:rsid w:val="009B3E70"/>
    <w:rsid w:val="00A53A60"/>
    <w:rsid w:val="00B30080"/>
    <w:rsid w:val="00B72852"/>
    <w:rsid w:val="00B77E31"/>
    <w:rsid w:val="00C442B9"/>
    <w:rsid w:val="00C71688"/>
    <w:rsid w:val="00CE159D"/>
    <w:rsid w:val="00D86561"/>
    <w:rsid w:val="00E62684"/>
    <w:rsid w:val="00E77424"/>
    <w:rsid w:val="00F12AD1"/>
    <w:rsid w:val="00F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2F2B7-07DB-4482-A98B-E670722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E25"/>
    <w:pPr>
      <w:ind w:left="720"/>
      <w:contextualSpacing/>
    </w:pPr>
  </w:style>
  <w:style w:type="table" w:styleId="Tabela-Siatka">
    <w:name w:val="Table Grid"/>
    <w:basedOn w:val="Standardowy"/>
    <w:uiPriority w:val="59"/>
    <w:rsid w:val="00F8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 DK</dc:creator>
  <cp:lastModifiedBy>PRK DG</cp:lastModifiedBy>
  <cp:revision>2</cp:revision>
  <dcterms:created xsi:type="dcterms:W3CDTF">2019-03-25T14:16:00Z</dcterms:created>
  <dcterms:modified xsi:type="dcterms:W3CDTF">2019-03-25T14:16:00Z</dcterms:modified>
</cp:coreProperties>
</file>