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B" w:rsidRDefault="00316FC1">
      <w:pPr>
        <w:spacing w:after="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E5D7B" w:rsidRDefault="00E24A73">
      <w:pPr>
        <w:spacing w:after="0" w:line="240" w:lineRule="auto"/>
        <w:ind w:left="360" w:right="3682" w:firstLine="0"/>
        <w:jc w:val="left"/>
      </w:pPr>
      <w:r>
        <w:rPr>
          <w:b/>
          <w:sz w:val="36"/>
        </w:rPr>
        <w:t>ZAPYTANIE OFERTOWE nr 6</w:t>
      </w:r>
      <w:r w:rsidR="00DF33AB">
        <w:rPr>
          <w:b/>
          <w:sz w:val="36"/>
        </w:rPr>
        <w:t>/K/2018 z dnia 11</w:t>
      </w:r>
      <w:r w:rsidR="00B65A2B">
        <w:rPr>
          <w:b/>
          <w:sz w:val="36"/>
        </w:rPr>
        <w:t>.12.2018</w:t>
      </w:r>
      <w:r w:rsidR="00316FC1">
        <w:rPr>
          <w:b/>
          <w:sz w:val="36"/>
        </w:rPr>
        <w:t xml:space="preserve">r.  </w:t>
      </w:r>
    </w:p>
    <w:p w:rsidR="002E5D7B" w:rsidRDefault="00316FC1">
      <w:pPr>
        <w:spacing w:after="0" w:line="239" w:lineRule="auto"/>
        <w:ind w:left="360" w:right="2549" w:firstLine="0"/>
        <w:jc w:val="left"/>
      </w:pPr>
      <w:r>
        <w:rPr>
          <w:sz w:val="32"/>
        </w:rPr>
        <w:t xml:space="preserve">Na materiały zużywalne i odczynniki chemiczne  dla firmy CELON PHARMA SA  z siedzibą w Kiełpinie.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 w:rsidP="00B67F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 w:rsidR="00B67F0A">
        <w:t xml:space="preserve">      </w:t>
      </w:r>
      <w:r>
        <w:rPr>
          <w:sz w:val="24"/>
        </w:rPr>
        <w:t xml:space="preserve">Celon Pharma S.A składa zaproszenie do składania ofert. </w:t>
      </w:r>
    </w:p>
    <w:p w:rsidR="002E5D7B" w:rsidRDefault="00316FC1">
      <w:pPr>
        <w:spacing w:after="4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    </w:t>
      </w:r>
      <w:r w:rsidR="00B65A2B">
        <w:rPr>
          <w:b/>
          <w:color w:val="FF701C"/>
          <w:sz w:val="24"/>
          <w:u w:val="single" w:color="FF701C"/>
        </w:rPr>
        <w:t xml:space="preserve">DATA ZAMIESZCZENIA: </w:t>
      </w:r>
      <w:r w:rsidR="00DF33AB">
        <w:rPr>
          <w:b/>
          <w:color w:val="FF701C"/>
          <w:sz w:val="24"/>
          <w:u w:val="single" w:color="FF701C"/>
        </w:rPr>
        <w:t>11</w:t>
      </w:r>
      <w:r w:rsidR="00B65A2B">
        <w:rPr>
          <w:b/>
          <w:color w:val="FF701C"/>
          <w:sz w:val="24"/>
          <w:u w:val="single" w:color="FF701C"/>
        </w:rPr>
        <w:t>.12.2018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color w:val="FF701C"/>
          <w:sz w:val="24"/>
        </w:rPr>
        <w:t xml:space="preserve">     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color w:val="FF701C"/>
          <w:sz w:val="24"/>
        </w:rPr>
        <w:t xml:space="preserve"> </w:t>
      </w:r>
      <w:r>
        <w:rPr>
          <w:b/>
          <w:sz w:val="24"/>
        </w:rPr>
        <w:t xml:space="preserve">MIEJSCOWOŚĆ:  </w:t>
      </w:r>
      <w:r>
        <w:rPr>
          <w:sz w:val="24"/>
        </w:rPr>
        <w:t>Kiełpin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ZAMIESZCZANIE OGŁOSZENIA: obowiązkowe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10" w:line="250" w:lineRule="auto"/>
        <w:ind w:left="355" w:hanging="10"/>
        <w:jc w:val="left"/>
      </w:pPr>
      <w:r>
        <w:rPr>
          <w:b/>
          <w:color w:val="FF701C"/>
          <w:sz w:val="24"/>
          <w:u w:val="single" w:color="FF701C"/>
        </w:rPr>
        <w:t>ZAMAWIAJĄCY</w:t>
      </w:r>
      <w:r>
        <w:rPr>
          <w:b/>
          <w:color w:val="FF701C"/>
          <w:sz w:val="24"/>
        </w:rPr>
        <w:t xml:space="preserve">: </w:t>
      </w:r>
      <w:r>
        <w:rPr>
          <w:sz w:val="24"/>
        </w:rPr>
        <w:t>Celon Pharma SA ul. Ogrodowa 2a, 05-092 Kiełpin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OGÓLNY ADRES INTERNETOWY ZAMAWIAJĄCEGO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color w:val="FF701C"/>
          <w:sz w:val="24"/>
        </w:rPr>
        <w:t xml:space="preserve">www.celonpharma.com, telefon: 022 751 59 33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RODZAJ ZAMAWIAJĄCEGO : Podmiot prywatny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częściowej </w:t>
      </w:r>
      <w:r>
        <w:rPr>
          <w:b/>
          <w:color w:val="FF701C"/>
          <w:sz w:val="24"/>
        </w:rPr>
        <w:t>TAK</w:t>
      </w: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wariantowej  </w:t>
      </w:r>
      <w:r>
        <w:rPr>
          <w:b/>
          <w:color w:val="FF701C"/>
          <w:sz w:val="24"/>
        </w:rPr>
        <w:t>NIE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ROZPOCZĘCIA ZAKUPÓW </w:t>
      </w:r>
    </w:p>
    <w:p w:rsidR="002E5D7B" w:rsidRDefault="00B65A2B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Rozpoczęcie: 14.01.2019</w:t>
      </w:r>
      <w:r w:rsidR="00316FC1"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ZAKOŃCZENIA ZAKUPÓW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Za</w:t>
      </w:r>
      <w:r w:rsidR="00B65A2B">
        <w:rPr>
          <w:b/>
          <w:sz w:val="24"/>
        </w:rPr>
        <w:t>kończenie: GRUDZIEŃ 2019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PROCEDURA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Zapytanie ofertowe </w:t>
      </w:r>
    </w:p>
    <w:p w:rsidR="002E5D7B" w:rsidRDefault="00316FC1">
      <w:pPr>
        <w:spacing w:after="16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316FC1" w:rsidP="00B67F0A">
      <w:pPr>
        <w:spacing w:after="157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B67F0A" w:rsidP="00B67F0A">
      <w:pPr>
        <w:spacing w:after="157" w:line="259" w:lineRule="auto"/>
        <w:ind w:left="0" w:firstLine="0"/>
        <w:jc w:val="left"/>
      </w:pPr>
      <w:r>
        <w:t xml:space="preserve">      </w:t>
      </w:r>
    </w:p>
    <w:p w:rsidR="002E5D7B" w:rsidRDefault="00B67F0A" w:rsidP="00B67F0A">
      <w:pPr>
        <w:spacing w:after="157" w:line="259" w:lineRule="auto"/>
        <w:ind w:left="0" w:firstLine="0"/>
        <w:jc w:val="left"/>
      </w:pPr>
      <w:r>
        <w:lastRenderedPageBreak/>
        <w:t xml:space="preserve">             </w:t>
      </w:r>
      <w:r w:rsidR="00316FC1">
        <w:rPr>
          <w:b/>
          <w:sz w:val="24"/>
        </w:rPr>
        <w:t xml:space="preserve">TRYB ZAMÓWIENIA: </w:t>
      </w:r>
      <w:r w:rsidR="00316FC1">
        <w:rPr>
          <w:sz w:val="24"/>
        </w:rPr>
        <w:t xml:space="preserve">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nie podlega przepisom ustawy z dnia 29 stycznia 2004 r. Prawo zamówień   Publicznych. 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zostaje przeprowadzone zgodnie z zachowaniem zasady konkurencyjności,  jawności, przejrzystości i równego dostępu.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unieważnienia postępowania na każdym jego etapie, bez podania przyczyn.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O wprowadzonych zmianach Zamawiający poinformuje Dostawców oraz opublikuje informacje na stronie internetowej Bazy Konkurencyjności.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do wystąpienia z zapytaniem dotyczącym dodatkowych informacji, dokumentów lub wyjaśnień.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:rsidR="002E5D7B" w:rsidRDefault="00316FC1">
      <w:pPr>
        <w:numPr>
          <w:ilvl w:val="0"/>
          <w:numId w:val="1"/>
        </w:numPr>
        <w:spacing w:after="108"/>
        <w:ind w:hanging="348"/>
      </w:pPr>
      <w:r>
        <w:t xml:space="preserve">Niniejsze zaproszenie do składania ofert nie zobowiązuje Celon Pharma S.A. do zawarcia umowy.  </w:t>
      </w:r>
    </w:p>
    <w:p w:rsidR="002E5D7B" w:rsidRDefault="00316FC1">
      <w:pPr>
        <w:spacing w:after="0" w:line="259" w:lineRule="auto"/>
        <w:ind w:left="0" w:firstLine="0"/>
        <w:jc w:val="left"/>
      </w:pPr>
      <w: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 w:rsidP="00B67F0A">
      <w:pPr>
        <w:spacing w:after="5" w:line="250" w:lineRule="auto"/>
        <w:ind w:left="0" w:right="2431" w:firstLine="0"/>
        <w:jc w:val="left"/>
      </w:pPr>
      <w:r>
        <w:rPr>
          <w:b/>
          <w:sz w:val="24"/>
        </w:rPr>
        <w:t xml:space="preserve">SZCZEGÓŁY DOTYCZĄCE PRZEDMIOTU ZAMÓWIENIA: </w:t>
      </w:r>
    </w:p>
    <w:p w:rsidR="00B67F0A" w:rsidRDefault="00B67F0A" w:rsidP="00B67F0A">
      <w:pPr>
        <w:spacing w:after="0" w:line="259" w:lineRule="auto"/>
        <w:ind w:left="360" w:firstLine="0"/>
        <w:jc w:val="left"/>
        <w:rPr>
          <w:b/>
          <w:sz w:val="24"/>
        </w:rPr>
      </w:pPr>
    </w:p>
    <w:p w:rsidR="002E5D7B" w:rsidRDefault="00E24A73" w:rsidP="00B67F0A">
      <w:pPr>
        <w:spacing w:after="0" w:line="259" w:lineRule="auto"/>
        <w:ind w:left="360" w:firstLine="0"/>
        <w:jc w:val="left"/>
      </w:pPr>
      <w:r>
        <w:rPr>
          <w:b/>
          <w:sz w:val="28"/>
          <w:u w:val="single" w:color="000000"/>
        </w:rPr>
        <w:t>PRZEDMIOT ZAPYTANIA 6</w:t>
      </w:r>
      <w:r w:rsidR="00B65A2B">
        <w:rPr>
          <w:b/>
          <w:sz w:val="28"/>
          <w:u w:val="single" w:color="000000"/>
        </w:rPr>
        <w:t>/K/2018</w:t>
      </w:r>
      <w:r w:rsidR="00316FC1">
        <w:rPr>
          <w:b/>
          <w:sz w:val="28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747" w:type="dxa"/>
        <w:tblInd w:w="-68" w:type="dxa"/>
        <w:tblCellMar>
          <w:top w:w="46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490"/>
        <w:gridCol w:w="6309"/>
        <w:gridCol w:w="2948"/>
      </w:tblGrid>
      <w:tr w:rsidR="002E5D7B" w:rsidTr="00B67F0A">
        <w:trPr>
          <w:trHeight w:val="1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6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NAZWA TOWARU 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0"/>
              </w:rPr>
              <w:t xml:space="preserve">WIELKOŚĆ OPAKOWANIA </w:t>
            </w:r>
          </w:p>
        </w:tc>
      </w:tr>
      <w:tr w:rsidR="002E5D7B" w:rsidTr="00B67F0A">
        <w:trPr>
          <w:trHeight w:val="1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1.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R2A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585" w:firstLine="0"/>
            </w:pPr>
            <w:r>
              <w:t xml:space="preserve">płytka 90 mm  </w:t>
            </w:r>
            <w:r>
              <w:rPr>
                <w:b/>
              </w:rPr>
              <w:t xml:space="preserve">2-25 °C  temp. przechowywania  </w:t>
            </w:r>
          </w:p>
        </w:tc>
      </w:tr>
      <w:tr w:rsidR="002E5D7B" w:rsidTr="00B67F0A">
        <w:trPr>
          <w:trHeight w:val="27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 w:rsidP="00B67F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2. </w:t>
            </w: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Agar z hydrolizatem kazeiny i soi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306" w:firstLine="0"/>
            </w:pPr>
            <w:r>
              <w:t xml:space="preserve">płytki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Tact</w:t>
            </w:r>
            <w:proofErr w:type="spellEnd"/>
            <w:r>
              <w:t xml:space="preserve"> z neutralizatorami z zamkiem/bez zamka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B67F0A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585" w:firstLine="0"/>
            </w:pPr>
            <w:r>
              <w:t xml:space="preserve">butelka 200 ml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B67F0A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40" w:right="406" w:firstLine="0"/>
            </w:pPr>
            <w:r>
              <w:t xml:space="preserve">płytka 90 mm  </w:t>
            </w:r>
            <w:r w:rsidR="00B67F0A">
              <w:rPr>
                <w:b/>
              </w:rPr>
              <w:t>2-25 °</w:t>
            </w:r>
            <w:proofErr w:type="spellStart"/>
            <w:r w:rsidR="00B67F0A">
              <w:rPr>
                <w:b/>
              </w:rPr>
              <w:t>C</w:t>
            </w:r>
            <w:r>
              <w:rPr>
                <w:b/>
              </w:rPr>
              <w:t>temp</w:t>
            </w:r>
            <w:proofErr w:type="spellEnd"/>
            <w:r>
              <w:rPr>
                <w:b/>
              </w:rPr>
              <w:t xml:space="preserve">. </w:t>
            </w:r>
            <w:r w:rsidR="00B67F0A">
              <w:rPr>
                <w:b/>
              </w:rPr>
              <w:t>przechowywania</w:t>
            </w:r>
          </w:p>
        </w:tc>
      </w:tr>
    </w:tbl>
    <w:p w:rsidR="002E5D7B" w:rsidRDefault="002E5D7B" w:rsidP="00C206B9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0"/>
        <w:gridCol w:w="6341"/>
        <w:gridCol w:w="3118"/>
      </w:tblGrid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3.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z hydrolizatem kazeiny i soi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100/200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dekstrozą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>płytka 90 mm</w:t>
            </w:r>
            <w:r>
              <w:rPr>
                <w:b/>
              </w:rPr>
              <w:t xml:space="preserve">  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5.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chloramfenikolem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6.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Sabouraud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probówka 10 ml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23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7.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o </w:t>
            </w:r>
            <w:proofErr w:type="spellStart"/>
            <w:r>
              <w:t>pH</w:t>
            </w:r>
            <w:proofErr w:type="spellEnd"/>
            <w:r>
              <w:t xml:space="preserve"> 7,0 zgodnie  z </w:t>
            </w:r>
            <w:proofErr w:type="spellStart"/>
            <w:r>
              <w:t>Eur</w:t>
            </w:r>
            <w:proofErr w:type="spellEnd"/>
            <w:r>
              <w:t xml:space="preserve">. </w:t>
            </w:r>
            <w:proofErr w:type="spellStart"/>
            <w:r>
              <w:t>Ph</w:t>
            </w:r>
            <w:proofErr w:type="spellEnd"/>
            <w:r>
              <w:t xml:space="preserve">. i USP (proszek lub granulat)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5000 g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8.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90 ml/100 ml 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9.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i </w:t>
            </w:r>
            <w:proofErr w:type="spellStart"/>
            <w:r>
              <w:t>Tween</w:t>
            </w:r>
            <w:proofErr w:type="spellEnd"/>
            <w:r>
              <w:t xml:space="preserve"> 80 1g/l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90 ml/100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6F6E25">
        <w:trPr>
          <w:trHeight w:val="6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Mossel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</w:tbl>
    <w:p w:rsidR="006F6E25" w:rsidRDefault="006F6E25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9"/>
        <w:gridCol w:w="6383"/>
        <w:gridCol w:w="9"/>
        <w:gridCol w:w="3102"/>
        <w:gridCol w:w="16"/>
      </w:tblGrid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25" w:rsidRDefault="006F6E25">
            <w:pPr>
              <w:spacing w:after="0" w:line="259" w:lineRule="auto"/>
              <w:ind w:left="0" w:firstLine="0"/>
              <w:jc w:val="left"/>
            </w:pPr>
            <w:r>
              <w:lastRenderedPageBreak/>
              <w:t>11.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fioletem krystalicznym, czerwienią obojętną, żółcią i glukozą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Rappaport</w:t>
            </w:r>
            <w:proofErr w:type="spellEnd"/>
            <w:r>
              <w:t xml:space="preserve"> </w:t>
            </w:r>
            <w:proofErr w:type="spellStart"/>
            <w:r>
              <w:t>Vassiliadis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 ml 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ksylozą, lizyną i </w:t>
            </w:r>
            <w:proofErr w:type="spellStart"/>
            <w:r>
              <w:t>deoksycholanem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</w:t>
            </w:r>
            <w:proofErr w:type="spellStart"/>
            <w:r>
              <w:t>cetrymidem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8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mannitolem i chlorkiem sodu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619" w:firstLine="0"/>
            </w:pPr>
            <w:r>
              <w:t xml:space="preserve">płytka 90 mm  </w:t>
            </w:r>
            <w:r>
              <w:rPr>
                <w:b/>
              </w:rPr>
              <w:t>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8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Columbia agar +5% SH.BL.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right="24" w:firstLine="0"/>
              <w:jc w:val="left"/>
            </w:pPr>
            <w:r>
              <w:t>płytki 90 mm</w:t>
            </w:r>
            <w:r>
              <w:rPr>
                <w:b/>
              </w:rPr>
              <w:t xml:space="preserve"> 2-25 °C  temp. przechowywania</w:t>
            </w:r>
            <w:r>
              <w:t xml:space="preserve"> </w:t>
            </w:r>
          </w:p>
        </w:tc>
      </w:tr>
      <w:tr w:rsidR="002E5D7B" w:rsidTr="0027270C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Oksydaza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paski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Katalaza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butelka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Koagulaza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ampułka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plus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20E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NaCL</w:t>
            </w:r>
            <w:proofErr w:type="spellEnd"/>
            <w:r>
              <w:t xml:space="preserve"> 0,85% MEDIUM 5ml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20 E </w:t>
            </w:r>
            <w:proofErr w:type="spellStart"/>
            <w:r>
              <w:t>Reganet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TDA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JAMES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VP1+ VP2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NIT1+NIT2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B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Suspension Medium 5 ml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27270C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Sterylne filtry 47 mm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średnica porów 0,45 </w:t>
            </w:r>
            <w:r w:rsidR="007F0B26">
              <w:t>µm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leje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pojemność 100 i 200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37.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</w:t>
            </w:r>
            <w:proofErr w:type="spellStart"/>
            <w:r>
              <w:t>ezy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>10 µl, pakowane po 20-</w:t>
            </w:r>
          </w:p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25 szt.  </w:t>
            </w:r>
          </w:p>
        </w:tc>
      </w:tr>
      <w:tr w:rsidR="0027270C" w:rsidRPr="007F0B26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38.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Niesterylne końcówki do pipet Brand, </w:t>
            </w:r>
            <w:proofErr w:type="spellStart"/>
            <w:r>
              <w:t>BioHit</w:t>
            </w:r>
            <w:proofErr w:type="spellEnd"/>
            <w:r>
              <w:t xml:space="preserve">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Pr="007F0B26" w:rsidRDefault="0027270C" w:rsidP="00176316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F0B26">
              <w:rPr>
                <w:lang w:val="en-US"/>
              </w:rPr>
              <w:t xml:space="preserve">10 µl, 100 µl, 1 ml </w:t>
            </w:r>
            <w:proofErr w:type="spellStart"/>
            <w:r w:rsidRPr="007F0B26">
              <w:rPr>
                <w:lang w:val="en-US"/>
              </w:rPr>
              <w:t>i</w:t>
            </w:r>
            <w:proofErr w:type="spellEnd"/>
            <w:r w:rsidRPr="007F0B26">
              <w:rPr>
                <w:lang w:val="en-US"/>
              </w:rPr>
              <w:t xml:space="preserve"> 10 ml/tip box, </w:t>
            </w:r>
            <w:proofErr w:type="spellStart"/>
            <w:r w:rsidRPr="007F0B26">
              <w:rPr>
                <w:lang w:val="en-US"/>
              </w:rPr>
              <w:t>worek</w:t>
            </w:r>
            <w:proofErr w:type="spellEnd"/>
            <w:r w:rsidRPr="007F0B26">
              <w:rPr>
                <w:lang w:val="en-US"/>
              </w:rPr>
              <w:t xml:space="preserve">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39.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pojemniki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120-150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pojemniki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250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płytki </w:t>
            </w:r>
            <w:proofErr w:type="spellStart"/>
            <w:r>
              <w:t>Petriego</w:t>
            </w:r>
            <w:proofErr w:type="spellEnd"/>
            <w:r>
              <w:t xml:space="preserve"> z wentylacją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średnica 90 mm wysokość 14,5 mm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Worki do sterylizacji w temp. 121°C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40x60 cm, 25x40cm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Zestaw odczynników do barwienia Grama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Olej mineralny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Olejek immersyjny do mikroskopu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Sterylne głaszczki w kształcie litery L,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pakowane po 20 lub 25 sztuk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Bowie</w:t>
            </w:r>
            <w:proofErr w:type="spellEnd"/>
            <w:r>
              <w:t xml:space="preserve">-Dick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Taśma wskaźnikowa do sterylizacji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szerokość 19 mm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49.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Szkiełka mikroskopowe podstawowe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Pipety Pasteura sterylne, pakowane indywidualnie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3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51.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Wymazówki</w:t>
            </w:r>
            <w:proofErr w:type="spellEnd"/>
            <w:r>
              <w:t xml:space="preserve"> sterylne z płynem transportowym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10 ml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materiałów stałych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fiolka  </w:t>
            </w:r>
          </w:p>
        </w:tc>
      </w:tr>
      <w:tr w:rsidR="0027270C" w:rsidTr="009477CA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53.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płynów 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176316">
            <w:pPr>
              <w:spacing w:after="0" w:line="259" w:lineRule="auto"/>
              <w:ind w:left="0" w:firstLine="0"/>
              <w:jc w:val="left"/>
            </w:pPr>
            <w:r>
              <w:t xml:space="preserve">ampułka  </w:t>
            </w:r>
          </w:p>
        </w:tc>
      </w:tr>
    </w:tbl>
    <w:p w:rsidR="002E5D7B" w:rsidRDefault="002E5D7B" w:rsidP="006F6E25">
      <w:pPr>
        <w:spacing w:after="0" w:line="259" w:lineRule="auto"/>
        <w:ind w:left="0" w:right="10630" w:firstLine="0"/>
        <w:jc w:val="left"/>
      </w:pPr>
    </w:p>
    <w:p w:rsidR="009477CA" w:rsidRDefault="009477CA" w:rsidP="006F6E25">
      <w:pPr>
        <w:spacing w:after="0" w:line="259" w:lineRule="auto"/>
        <w:ind w:left="0" w:right="10630" w:firstLine="0"/>
        <w:jc w:val="left"/>
      </w:pPr>
    </w:p>
    <w:p w:rsidR="009477CA" w:rsidRDefault="009477CA" w:rsidP="006F6E25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761" w:type="dxa"/>
        <w:tblInd w:w="-70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6135"/>
        <w:gridCol w:w="3149"/>
      </w:tblGrid>
      <w:tr w:rsidR="002E5D7B" w:rsidTr="00500AA7">
        <w:trPr>
          <w:trHeight w:val="26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r w:rsidRPr="009477CA">
              <w:lastRenderedPageBreak/>
              <w:t>54.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 w:rsidRPr="009477CA">
              <w:t>Bacillus</w:t>
            </w:r>
            <w:proofErr w:type="spellEnd"/>
            <w:r w:rsidRPr="009477CA">
              <w:t xml:space="preserve"> </w:t>
            </w:r>
            <w:proofErr w:type="spellStart"/>
            <w:r w:rsidRPr="009477CA">
              <w:t>subtilis</w:t>
            </w:r>
            <w:proofErr w:type="spellEnd"/>
            <w:r w:rsidRPr="009477CA">
              <w:t xml:space="preserve"> ATCC 6633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MicroSwabPlus,liofilizat</w:t>
            </w:r>
            <w:proofErr w:type="spellEnd"/>
            <w:r>
              <w:t xml:space="preserve"> pasaż 2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55. 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Aspergillus </w:t>
            </w:r>
            <w:proofErr w:type="spellStart"/>
            <w:r w:rsidRPr="009477CA">
              <w:t>brasiliensis</w:t>
            </w:r>
            <w:proofErr w:type="spellEnd"/>
            <w:r w:rsidRPr="009477CA">
              <w:t xml:space="preserve"> ATCC 16404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</w:t>
            </w:r>
            <w:r w:rsidR="007F0B26">
              <w:t>pasaż 2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500AA7">
        <w:trPr>
          <w:trHeight w:val="26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56. </w:t>
            </w:r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Salmonella </w:t>
            </w:r>
            <w:proofErr w:type="spellStart"/>
            <w:r w:rsidRPr="009477CA">
              <w:t>typhimurium</w:t>
            </w:r>
            <w:proofErr w:type="spellEnd"/>
            <w:r w:rsidRPr="009477CA">
              <w:t xml:space="preserve"> ATCC 14028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</w:t>
            </w:r>
            <w:r w:rsidR="007F0B26">
              <w:t>pasaż 2</w:t>
            </w:r>
          </w:p>
        </w:tc>
      </w:tr>
      <w:tr w:rsidR="002E5D7B" w:rsidTr="00500AA7">
        <w:trPr>
          <w:trHeight w:val="260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500AA7">
        <w:trPr>
          <w:trHeight w:val="133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-</w:t>
            </w:r>
            <w:r w:rsidR="007F0B26">
              <w:t>10</w:t>
            </w:r>
            <w:r w:rsidR="007F0B26">
              <w:rPr>
                <w:vertAlign w:val="superscript"/>
              </w:rPr>
              <w:t>8</w:t>
            </w:r>
            <w:r w:rsidR="007F0B26">
              <w:t>cfu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57.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 xml:space="preserve">Escherichia coli ATCC 8739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58.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 xml:space="preserve">Candida </w:t>
            </w:r>
            <w:proofErr w:type="spellStart"/>
            <w:r>
              <w:t>albicans</w:t>
            </w:r>
            <w:proofErr w:type="spellEnd"/>
            <w:r>
              <w:t xml:space="preserve"> ATCC 10231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59.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ATCC 9027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500AA7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176316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500AA7" w:rsidTr="0058315B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</w:p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  <w:r>
              <w:t>60.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0" w:line="259" w:lineRule="auto"/>
              <w:ind w:left="0" w:firstLine="0"/>
              <w:jc w:val="left"/>
            </w:pPr>
          </w:p>
          <w:p w:rsidR="00500AA7" w:rsidRDefault="00500AA7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ATCC 6538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500AA7" w:rsidRDefault="00500AA7" w:rsidP="0017631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liofilizat</w:t>
            </w:r>
            <w:proofErr w:type="spellEnd"/>
            <w:r>
              <w:t xml:space="preserve"> pasaż 2</w:t>
            </w:r>
          </w:p>
        </w:tc>
      </w:tr>
      <w:tr w:rsidR="00500AA7" w:rsidTr="0058315B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Pr="00500AA7" w:rsidRDefault="00500AA7" w:rsidP="00176316">
            <w:pPr>
              <w:spacing w:after="0" w:line="259" w:lineRule="auto"/>
              <w:ind w:left="0"/>
              <w:jc w:val="left"/>
            </w:pPr>
            <w:r>
              <w:t xml:space="preserve">       Preparat ilościowy, &lt;100cfu </w:t>
            </w:r>
          </w:p>
        </w:tc>
      </w:tr>
      <w:tr w:rsidR="00500AA7" w:rsidTr="0058315B">
        <w:tblPrEx>
          <w:tblCellMar>
            <w:top w:w="0" w:type="dxa"/>
            <w:left w:w="0" w:type="dxa"/>
            <w:right w:w="0" w:type="dxa"/>
          </w:tblCellMar>
        </w:tblPrEx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1763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500AA7">
            <w:pPr>
              <w:ind w:left="0" w:firstLine="0"/>
            </w:pPr>
            <w:r>
              <w:t>Preparat ilościowy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>cfu</w:t>
            </w:r>
          </w:p>
        </w:tc>
      </w:tr>
    </w:tbl>
    <w:p w:rsidR="002E5D7B" w:rsidRDefault="002E5D7B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p w:rsidR="009477CA" w:rsidRDefault="009477CA" w:rsidP="009477CA">
      <w:pPr>
        <w:spacing w:after="0" w:line="259" w:lineRule="auto"/>
        <w:ind w:right="10630"/>
        <w:jc w:val="left"/>
      </w:pPr>
    </w:p>
    <w:tbl>
      <w:tblPr>
        <w:tblStyle w:val="TableGrid"/>
        <w:tblW w:w="9959" w:type="dxa"/>
        <w:tblInd w:w="-70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5"/>
        <w:gridCol w:w="6204"/>
        <w:gridCol w:w="3260"/>
      </w:tblGrid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 do uwalniania </w:t>
            </w:r>
            <w:proofErr w:type="spellStart"/>
            <w:r>
              <w:t>pH</w:t>
            </w:r>
            <w:proofErr w:type="spellEnd"/>
            <w:r>
              <w:t xml:space="preserve">=7,2 fosforanowy, sterylny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for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MCFARLAND STANDARD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LAL reagent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10x75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67.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13x100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10ml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69.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10x96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 1000ul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6x96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2,51 mm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5,33 mm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477CA">
        <w:trPr>
          <w:trHeight w:val="27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10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Eppendorf</w:t>
            </w:r>
            <w:proofErr w:type="spellEnd"/>
            <w:r>
              <w:t xml:space="preserve"> 10 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79.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Lecytyna jajowa/sojowa płynna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1-50 ml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80.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Tween</w:t>
            </w:r>
            <w:proofErr w:type="spellEnd"/>
            <w:r>
              <w:t xml:space="preserve"> 80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 kg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Pyrogent</w:t>
            </w:r>
            <w:proofErr w:type="spellEnd"/>
            <w:r>
              <w:t xml:space="preserve"> plus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Clot</w:t>
            </w:r>
            <w:proofErr w:type="spellEnd"/>
            <w:r>
              <w:t xml:space="preserve"> o czułości 0,03 EU/ml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4x50 testów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82.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Pojemnik </w:t>
            </w:r>
            <w:proofErr w:type="spellStart"/>
            <w:r>
              <w:t>apirogenny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100-250 ml </w:t>
            </w:r>
          </w:p>
        </w:tc>
      </w:tr>
      <w:tr w:rsidR="002E5D7B" w:rsidTr="009477CA">
        <w:trPr>
          <w:trHeight w:val="5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83.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Szpatułki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Pakowane indywidualnie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84.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4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85.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7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86.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9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477CA">
        <w:trPr>
          <w:trHeight w:val="27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87.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laboratoryjna Duran gwint 80 mm, szkło przezroczyste z nakrętką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88.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Duran </w:t>
            </w:r>
            <w:proofErr w:type="spellStart"/>
            <w:r>
              <w:t>Youtility</w:t>
            </w:r>
            <w:proofErr w:type="spellEnd"/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ml </w:t>
            </w:r>
          </w:p>
        </w:tc>
      </w:tr>
      <w:tr w:rsidR="00E24A73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89.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Cylinder pomiarowy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100 ml wysoki USP</w:t>
            </w:r>
          </w:p>
        </w:tc>
      </w:tr>
      <w:tr w:rsidR="00DB49DC" w:rsidTr="009477CA">
        <w:trPr>
          <w:trHeight w:val="2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r>
              <w:t>90.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Wymazówki</w:t>
            </w:r>
            <w:proofErr w:type="spellEnd"/>
            <w:r>
              <w:t xml:space="preserve"> </w:t>
            </w:r>
            <w:proofErr w:type="spellStart"/>
            <w:r>
              <w:t>FLOQSwabs</w:t>
            </w:r>
            <w:proofErr w:type="spellEnd"/>
            <w:r>
              <w:t xml:space="preserve"> +10ml płynu SKR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 w:rsidP="00E95A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>
      <w:pPr>
        <w:spacing w:after="90" w:line="259" w:lineRule="auto"/>
        <w:ind w:left="0" w:firstLine="0"/>
        <w:jc w:val="left"/>
      </w:pPr>
      <w:r>
        <w:rPr>
          <w:b/>
          <w:sz w:val="18"/>
        </w:rPr>
        <w:lastRenderedPageBreak/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kontynuację prac badawczych w ramach przedmiotowego projektu ich specyfikę i unikalny charakter stosowane w procesie badawczym  odczynniki/materiały w istotnym stopniu wpłyną na kształt prowadzonych prac B+R, w opisie przedmiotu zamówienia z przyczyn technicznych o obiektywnym charakterze podano nr katalogowy produktu/ów. </w:t>
      </w:r>
      <w:r>
        <w:rPr>
          <w:sz w:val="24"/>
        </w:rPr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:rsidR="002E5D7B" w:rsidRDefault="00316FC1">
      <w:pPr>
        <w:numPr>
          <w:ilvl w:val="1"/>
          <w:numId w:val="2"/>
        </w:numPr>
        <w:spacing w:after="181"/>
        <w:ind w:hanging="360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Dostawca zapłaci Zamawiającemu kary umowne: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za opóźnienie w terminie dostawy przedmiotu zamówienia, za każdy rozpoczęty dzień opóźnienia, o ile opóźnienie nie wynika z winy Kupującego, 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 przypadku gdy wyniki badań prowadzonych z wykorzystaniem produktu równoważnego będą niezgodne z oczekiwaniami,  </w:t>
      </w:r>
    </w:p>
    <w:p w:rsidR="002E5D7B" w:rsidRDefault="00316FC1">
      <w:pPr>
        <w:numPr>
          <w:ilvl w:val="1"/>
          <w:numId w:val="2"/>
        </w:numPr>
        <w:spacing w:after="172"/>
        <w:ind w:hanging="360"/>
      </w:pPr>
      <w:r>
        <w:t xml:space="preserve">Dostawca wyraża zgodę na potrącenie kwoty kar umownych bezpośrednio przy zapłacie faktury VAT dotyczącej realizacji dostawy. 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2E5D7B" w:rsidRDefault="00316FC1">
      <w:pPr>
        <w:spacing w:after="0" w:line="259" w:lineRule="auto"/>
        <w:ind w:left="370" w:hanging="10"/>
        <w:jc w:val="left"/>
      </w:pPr>
      <w:r>
        <w:rPr>
          <w:b/>
          <w:sz w:val="28"/>
        </w:rPr>
        <w:t xml:space="preserve">KRYTERIA OCENY OFERT: 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cena  30%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jakość 40 %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termin dostawy 30%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60" w:right="2431" w:hanging="360"/>
        <w:jc w:val="left"/>
      </w:pPr>
      <w:r>
        <w:rPr>
          <w:b/>
        </w:rPr>
        <w:lastRenderedPageBreak/>
        <w:t xml:space="preserve">       </w:t>
      </w:r>
      <w:r>
        <w:rPr>
          <w:b/>
          <w:color w:val="FF701C"/>
          <w:sz w:val="24"/>
        </w:rPr>
        <w:t>DODATKOWĄ SPECYFIKACJĘ MOŻNA UZYSKAĆ POD ADRESEM:</w:t>
      </w:r>
      <w:r>
        <w:rPr>
          <w:b/>
        </w:rPr>
        <w:t xml:space="preserve"> </w:t>
      </w:r>
      <w:r>
        <w:rPr>
          <w:b/>
          <w:sz w:val="24"/>
        </w:rPr>
        <w:t xml:space="preserve">Celon Pharma SA ul. Marymoncka 15, Kazuń Nowy 05-152 Czosnów osoby kontaktowe: Marta Kijas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mail:</w:t>
      </w:r>
      <w:r>
        <w:rPr>
          <w:sz w:val="24"/>
        </w:rPr>
        <w:t xml:space="preserve"> </w:t>
      </w:r>
      <w:r>
        <w:rPr>
          <w:b/>
          <w:sz w:val="24"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52" w:line="259" w:lineRule="auto"/>
        <w:ind w:left="-5" w:hanging="10"/>
        <w:jc w:val="left"/>
      </w:pPr>
      <w:r>
        <w:rPr>
          <w:b/>
          <w:sz w:val="28"/>
        </w:rPr>
        <w:t xml:space="preserve">Adres i termin składania ofert: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należy składać do siedziby Zamawiającego: </w:t>
      </w:r>
      <w:r>
        <w:rPr>
          <w:b/>
          <w:sz w:val="24"/>
        </w:rPr>
        <w:t>ul.</w:t>
      </w:r>
      <w:r>
        <w:rPr>
          <w:sz w:val="24"/>
        </w:rPr>
        <w:t xml:space="preserve"> </w:t>
      </w:r>
      <w:r>
        <w:rPr>
          <w:b/>
          <w:sz w:val="24"/>
        </w:rPr>
        <w:t>Marymoncka 15, Kazuń Nowy,</w:t>
      </w:r>
      <w:r>
        <w:rPr>
          <w:sz w:val="24"/>
        </w:rPr>
        <w:t xml:space="preserve"> </w:t>
      </w:r>
    </w:p>
    <w:p w:rsidR="002E5D7B" w:rsidRDefault="00316FC1">
      <w:pPr>
        <w:spacing w:after="147" w:line="250" w:lineRule="auto"/>
        <w:ind w:left="723" w:hanging="10"/>
        <w:jc w:val="left"/>
      </w:pPr>
      <w:r>
        <w:rPr>
          <w:b/>
          <w:sz w:val="24"/>
        </w:rPr>
        <w:t xml:space="preserve"> 05-152 Czosnów</w:t>
      </w:r>
      <w:r>
        <w:rPr>
          <w:sz w:val="24"/>
        </w:rPr>
        <w:t xml:space="preserve">, Polska, jeśli wysłane pocztą tradycyjną lub kurierem, lub na adres mailowy </w:t>
      </w:r>
      <w:r>
        <w:rPr>
          <w:b/>
          <w:sz w:val="24"/>
        </w:rPr>
        <w:t xml:space="preserve"> marta.kijas@celonpharma.com</w:t>
      </w:r>
      <w:r>
        <w:rPr>
          <w:sz w:val="24"/>
        </w:rPr>
        <w:t xml:space="preserve"> w przypadku wysłania pocztą elektroniczną. </w:t>
      </w:r>
    </w:p>
    <w:p w:rsidR="002E5D7B" w:rsidRDefault="00316FC1">
      <w:pPr>
        <w:numPr>
          <w:ilvl w:val="0"/>
          <w:numId w:val="3"/>
        </w:numPr>
        <w:spacing w:after="147" w:line="250" w:lineRule="auto"/>
        <w:ind w:left="695" w:hanging="350"/>
        <w:jc w:val="left"/>
      </w:pPr>
      <w:r>
        <w:rPr>
          <w:sz w:val="24"/>
        </w:rPr>
        <w:t xml:space="preserve">Oferta musi być złożona nie później niż do </w:t>
      </w:r>
      <w:r w:rsidR="00DF33AB">
        <w:rPr>
          <w:b/>
          <w:sz w:val="24"/>
        </w:rPr>
        <w:t>11</w:t>
      </w:r>
      <w:bookmarkStart w:id="0" w:name="_GoBack"/>
      <w:bookmarkEnd w:id="0"/>
      <w:r w:rsidR="00500AA7">
        <w:rPr>
          <w:b/>
          <w:sz w:val="24"/>
        </w:rPr>
        <w:t>.01.2019</w:t>
      </w:r>
      <w:r>
        <w:rPr>
          <w:b/>
          <w:sz w:val="24"/>
        </w:rPr>
        <w:t xml:space="preserve"> r</w:t>
      </w:r>
      <w:r>
        <w:rPr>
          <w:sz w:val="24"/>
        </w:rPr>
        <w:t xml:space="preserve">. Jeśli wysłana pocztą tradycyjną lub kurierem, ofertę uważa się za złożoną w dniu jej dostarczenia do siedziby Zamawiającego.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złożone po terminie nie będą rozpatrywane. </w:t>
      </w:r>
    </w:p>
    <w:p w:rsidR="002E5D7B" w:rsidRDefault="00316FC1">
      <w:pPr>
        <w:spacing w:after="132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127" w:line="259" w:lineRule="auto"/>
        <w:ind w:left="-5" w:hanging="10"/>
        <w:jc w:val="left"/>
      </w:pPr>
      <w:r>
        <w:rPr>
          <w:b/>
          <w:sz w:val="28"/>
        </w:rPr>
        <w:t xml:space="preserve">Prezentacja ofert: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Każdy oferent może złożyć tylko jedną ofertę. Oferta musi wskazywać: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numer zapytania ofertowego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datę sporządzenia, </w:t>
      </w:r>
    </w:p>
    <w:p w:rsidR="002E5D7B" w:rsidRDefault="00316FC1">
      <w:pPr>
        <w:numPr>
          <w:ilvl w:val="1"/>
          <w:numId w:val="4"/>
        </w:numPr>
        <w:spacing w:after="132" w:line="259" w:lineRule="auto"/>
        <w:ind w:left="1417" w:hanging="334"/>
      </w:pPr>
      <w:r>
        <w:t xml:space="preserve">Dane oferenta: adres, numer telefonu, adres e-mail, numer NIP (jeśli są dostępne),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zawierać szczegółowe informacje na temat zgodności proponowanego produktu  ze specyfikacją.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Numer zapytania ofertowego powinien pojawić się również w tytułach poczty elektronicznej, tradycyjnej lub kurierskiej.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Oferta musi pozostać ważna przez okres do dnia </w:t>
      </w:r>
      <w:r w:rsidR="00500AA7">
        <w:rPr>
          <w:b/>
        </w:rPr>
        <w:t>31.12.2019</w:t>
      </w:r>
      <w:r>
        <w:t xml:space="preserve"> 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Koszty przygotowania oferty ponosi Oferent.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lastRenderedPageBreak/>
        <w:t xml:space="preserve">Oferta powinna być parafowana i podpisana przez osoby upoważnione do reprezentowania Wykonawcy/Dostawcy. </w:t>
      </w:r>
    </w:p>
    <w:p w:rsidR="002E5D7B" w:rsidRDefault="00316FC1">
      <w:pPr>
        <w:spacing w:after="0" w:line="241" w:lineRule="auto"/>
        <w:ind w:left="720" w:firstLine="0"/>
        <w:jc w:val="left"/>
      </w:pPr>
      <w:r>
        <w:rPr>
          <w:b/>
          <w:sz w:val="24"/>
          <w:u w:val="single" w:color="000000"/>
        </w:rPr>
        <w:t>PROSIMY O SKŁADANIE OFERT ZAKŁADAJĄCYCH PŁATNOŚĆ NA PODSTAWIE FAKTURY Z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sectPr w:rsidR="002E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40" w:right="1277" w:bottom="3036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06" w:rsidRDefault="00B63E06">
      <w:pPr>
        <w:spacing w:after="0" w:line="240" w:lineRule="auto"/>
      </w:pPr>
      <w:r>
        <w:separator/>
      </w:r>
    </w:p>
  </w:endnote>
  <w:endnote w:type="continuationSeparator" w:id="0">
    <w:p w:rsidR="00B63E06" w:rsidRDefault="00B6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93" name="Group 2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4" name="Shape 23104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1B1773" id="Group 21993" o:spid="_x0000_s1026" style="position:absolute;margin-left:48.25pt;margin-top:720.7pt;width:523.3pt;height:.5pt;z-index:251661312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anDTUoICAABZBgAADgAAAAAAAAAAAAAAAAAuAgAAZHJzL2Uyb0RvYy54bWxQSwECLQAUAAYACAAA&#10;ACEAISuLmuIAAAANAQAADwAAAAAAAAAAAAAAAADcBAAAZHJzL2Rvd25yZXYueG1sUEsFBgAAAAAE&#10;AAQA8wAAAOsFAAAAAA==&#10;">
              <v:shape id="Shape 23104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Z4McA&#10;AADeAAAADwAAAGRycy9kb3ducmV2LnhtbESPQWvCQBCF74L/YRmhF9FNjIikriJioT0IGm3PQ3ZM&#10;UrOzIbvV9N+7guDx8eZ9b95i1ZlaXKl1lWUF8TgCQZxbXXGh4HT8GM1BOI+ssbZMCv7JwWrZ7y0w&#10;1fbGB7pmvhABwi5FBaX3TSqly0sy6Ma2IQ7e2bYGfZBtIXWLtwA3tZxE0UwarDg0lNjQpqT8kv2Z&#10;8Mb+vNlVw5/t9/wrSeRvvM603yv1NujW7yA8df51/Ex/agWTJI6m8JgTG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D2eD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B65A2B" w:rsidRDefault="00B65A2B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04" name="Group 21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3" name="Shape 23103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9A1B8" id="Group 21904" o:spid="_x0000_s1026" style="position:absolute;margin-left:48.25pt;margin-top:720.7pt;width:523.3pt;height:.5pt;z-index:251662336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">
              <v:shape id="Shape 23103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lMYA&#10;AADeAAAADwAAAGRycy9kb3ducmV2LnhtbESPzYrCQBCE7wu+w9CCl0UnMSASHUXEBfewoPHn3GTa&#10;JJrpCZlZzb79jiB4LKrrq675sjO1uFPrKssK4lEEgji3uuJCwfHwNZyCcB5ZY22ZFPyRg+Wi9zHH&#10;VNsH7+me+UIECLsUFZTeN6mULi/JoBvZhjh4F9sa9EG2hdQtPgLc1HIcRRNpsOLQUGJD65LyW/Zr&#10;whu7y/qn+jxvTtPvJJHXeJVpv1Nq0O9WMxCeOv8+fqW3WsE4iaMEnnMC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pBlMYAAADeAAAADwAAAAAAAAAAAAAAAACYAgAAZHJz&#10;L2Rvd25yZXYueG1sUEsFBgAAAAAEAAQA9QAAAIsDAAAAAA=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B65A2B" w:rsidRDefault="00B65A2B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815" name="Group 21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2" name="Shape 23102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F39A10" id="Group 21815" o:spid="_x0000_s1026" style="position:absolute;margin-left:48.25pt;margin-top:720.7pt;width:523.3pt;height:.5pt;z-index:251663360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sU3h34ICAABZBgAADgAAAAAAAAAAAAAAAAAuAgAAZHJzL2Uyb0RvYy54bWxQSwECLQAUAAYACAAA&#10;ACEAISuLmuIAAAANAQAADwAAAAAAAAAAAAAAAADcBAAAZHJzL2Rvd25yZXYueG1sUEsFBgAAAAAE&#10;AAQA8wAAAOsFAAAAAA==&#10;">
              <v:shape id="Shape 23102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kD8cA&#10;AADeAAAADwAAAGRycy9kb3ducmV2LnhtbESPT2vCQBDF7wW/wzKCl1I3f6BI6ioiCnoo2Kg9D9kx&#10;Sc3Ohuyq8dt3BcHj4837vXnTeW8acaXO1ZYVxOMIBHFhdc2lgsN+/TEB4TyyxsYyKbiTg/ls8DbF&#10;TNsb/9A196UIEHYZKqi8bzMpXVGRQTe2LXHwTrYz6IPsSqk7vAW4aWQSRZ/SYM2hocKWlhUV5/xi&#10;whu70/K7fv9dHSfbNJV/8SLXfqfUaNgvvkB46v3r+JneaAVJGkcJPOYEBs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5A/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B65A2B" w:rsidRDefault="00B65A2B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B65A2B" w:rsidRDefault="00B65A2B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B65A2B" w:rsidRDefault="00B65A2B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06" w:rsidRDefault="00B63E06">
      <w:pPr>
        <w:spacing w:after="0" w:line="240" w:lineRule="auto"/>
      </w:pPr>
      <w:r>
        <w:separator/>
      </w:r>
    </w:p>
  </w:footnote>
  <w:footnote w:type="continuationSeparator" w:id="0">
    <w:p w:rsidR="00B63E06" w:rsidRDefault="00B6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65A2B" w:rsidRDefault="00B65A2B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65A2B" w:rsidRDefault="00B65A2B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2B" w:rsidRDefault="00B65A2B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65A2B" w:rsidRDefault="00B65A2B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DC6"/>
    <w:multiLevelType w:val="hybridMultilevel"/>
    <w:tmpl w:val="28BE57B4"/>
    <w:lvl w:ilvl="0" w:tplc="E7D6A9E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7FC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8B5DA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911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2CC1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40BF0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BD16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D2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295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DB3D32"/>
    <w:multiLevelType w:val="hybridMultilevel"/>
    <w:tmpl w:val="F3083FE6"/>
    <w:lvl w:ilvl="0" w:tplc="B3F66BFA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4B69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40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1F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56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41AF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A16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8F3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98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04A28"/>
    <w:multiLevelType w:val="hybridMultilevel"/>
    <w:tmpl w:val="647AFF40"/>
    <w:lvl w:ilvl="0" w:tplc="CE8C5BF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C5D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26B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EAF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63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38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2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F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C3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1218B1"/>
    <w:multiLevelType w:val="hybridMultilevel"/>
    <w:tmpl w:val="FF76F6B8"/>
    <w:lvl w:ilvl="0" w:tplc="AAB2F6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6DCEE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45B54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86A4E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E50C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862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027BA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2579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C3A8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7B"/>
    <w:rsid w:val="00057049"/>
    <w:rsid w:val="0027270C"/>
    <w:rsid w:val="002E5D7B"/>
    <w:rsid w:val="00316FC1"/>
    <w:rsid w:val="003F62AD"/>
    <w:rsid w:val="00500AA7"/>
    <w:rsid w:val="006F6E25"/>
    <w:rsid w:val="007F0B26"/>
    <w:rsid w:val="00816164"/>
    <w:rsid w:val="008729A9"/>
    <w:rsid w:val="009477CA"/>
    <w:rsid w:val="00A47CC6"/>
    <w:rsid w:val="00B63E06"/>
    <w:rsid w:val="00B65A2B"/>
    <w:rsid w:val="00B67F0A"/>
    <w:rsid w:val="00C206B9"/>
    <w:rsid w:val="00DB49DC"/>
    <w:rsid w:val="00DF33AB"/>
    <w:rsid w:val="00E24A73"/>
    <w:rsid w:val="00E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D07F5-8B2D-4390-9339-A7ABA32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3" w:line="248" w:lineRule="auto"/>
      <w:ind w:left="72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Marta Kijas</cp:lastModifiedBy>
  <cp:revision>2</cp:revision>
  <cp:lastPrinted>2018-12-11T12:48:00Z</cp:lastPrinted>
  <dcterms:created xsi:type="dcterms:W3CDTF">2018-12-11T12:48:00Z</dcterms:created>
  <dcterms:modified xsi:type="dcterms:W3CDTF">2018-12-11T12:48:00Z</dcterms:modified>
</cp:coreProperties>
</file>