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AC35" w14:textId="77777777" w:rsidR="008F7C8D" w:rsidRPr="00803075" w:rsidRDefault="008F7C8D" w:rsidP="008F7C8D">
      <w:pPr>
        <w:rPr>
          <w:rFonts w:asciiTheme="majorHAnsi" w:hAnsiTheme="majorHAnsi" w:cstheme="majorHAnsi"/>
          <w:sz w:val="22"/>
          <w:szCs w:val="22"/>
        </w:rPr>
      </w:pPr>
    </w:p>
    <w:p w14:paraId="2FB8AC39" w14:textId="44886519" w:rsidR="002228FC" w:rsidRPr="00354916" w:rsidRDefault="00B61C68" w:rsidP="002228FC">
      <w:pPr>
        <w:pStyle w:val="Zawartoramki"/>
        <w:ind w:right="25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</w:t>
      </w:r>
      <w:r w:rsidR="002228FC" w:rsidRPr="00803075">
        <w:rPr>
          <w:rFonts w:asciiTheme="majorHAnsi" w:hAnsiTheme="majorHAnsi" w:cstheme="majorHAnsi"/>
          <w:sz w:val="22"/>
          <w:szCs w:val="22"/>
        </w:rPr>
        <w:t>znaczenie sprawy</w:t>
      </w:r>
      <w:r w:rsidR="002228FC" w:rsidRPr="00354916">
        <w:rPr>
          <w:rFonts w:asciiTheme="majorHAnsi" w:hAnsiTheme="majorHAnsi" w:cstheme="majorHAnsi"/>
          <w:sz w:val="22"/>
          <w:szCs w:val="22"/>
        </w:rPr>
        <w:t xml:space="preserve">: </w:t>
      </w:r>
      <w:r w:rsidRPr="00354916">
        <w:rPr>
          <w:rFonts w:asciiTheme="majorHAnsi" w:hAnsiTheme="majorHAnsi" w:cstheme="majorHAnsi"/>
          <w:sz w:val="22"/>
          <w:szCs w:val="22"/>
        </w:rPr>
        <w:t>2</w:t>
      </w:r>
      <w:r w:rsidR="00822E6F" w:rsidRPr="00354916">
        <w:rPr>
          <w:rFonts w:asciiTheme="majorHAnsi" w:hAnsiTheme="majorHAnsi" w:cstheme="majorHAnsi"/>
          <w:sz w:val="22"/>
          <w:szCs w:val="22"/>
        </w:rPr>
        <w:t>9</w:t>
      </w:r>
      <w:r w:rsidR="00AD353F" w:rsidRPr="00354916">
        <w:rPr>
          <w:rFonts w:asciiTheme="majorHAnsi" w:hAnsiTheme="majorHAnsi" w:cstheme="majorHAnsi"/>
          <w:sz w:val="22"/>
          <w:szCs w:val="22"/>
        </w:rPr>
        <w:t>4</w:t>
      </w:r>
      <w:r w:rsidRPr="00354916">
        <w:rPr>
          <w:rFonts w:asciiTheme="majorHAnsi" w:hAnsiTheme="majorHAnsi" w:cstheme="majorHAnsi"/>
          <w:sz w:val="22"/>
          <w:szCs w:val="22"/>
        </w:rPr>
        <w:t>/2022/M/RNA</w:t>
      </w:r>
    </w:p>
    <w:p w14:paraId="2FB8AC3A" w14:textId="3CDF9669" w:rsidR="002228FC" w:rsidRPr="00354916" w:rsidRDefault="002228FC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  <w:r w:rsidRPr="00354916">
        <w:rPr>
          <w:rFonts w:asciiTheme="majorHAnsi" w:hAnsiTheme="majorHAnsi" w:cstheme="majorHAnsi"/>
          <w:sz w:val="22"/>
          <w:szCs w:val="22"/>
        </w:rPr>
        <w:t xml:space="preserve">Załącznik nr </w:t>
      </w:r>
      <w:r w:rsidR="00C81712" w:rsidRPr="00354916">
        <w:rPr>
          <w:rFonts w:asciiTheme="majorHAnsi" w:hAnsiTheme="majorHAnsi" w:cstheme="majorHAnsi"/>
          <w:sz w:val="22"/>
          <w:szCs w:val="22"/>
        </w:rPr>
        <w:t>2</w:t>
      </w:r>
    </w:p>
    <w:p w14:paraId="2FB8AC3B" w14:textId="77777777" w:rsidR="00AD3D8B" w:rsidRPr="00354916" w:rsidRDefault="00AD3D8B" w:rsidP="002228FC">
      <w:pPr>
        <w:pStyle w:val="Zawartoramki"/>
        <w:ind w:right="25"/>
        <w:jc w:val="right"/>
        <w:rPr>
          <w:rFonts w:asciiTheme="majorHAnsi" w:hAnsiTheme="majorHAnsi" w:cstheme="majorHAnsi"/>
          <w:sz w:val="22"/>
          <w:szCs w:val="22"/>
        </w:rPr>
      </w:pPr>
    </w:p>
    <w:p w14:paraId="16BFFF22" w14:textId="77777777" w:rsidR="002343D3" w:rsidRPr="00354916" w:rsidRDefault="002343D3" w:rsidP="002343D3">
      <w:pPr>
        <w:autoSpaceDE w:val="0"/>
        <w:autoSpaceDN w:val="0"/>
        <w:adjustRightInd w:val="0"/>
        <w:ind w:left="357"/>
        <w:jc w:val="both"/>
        <w:rPr>
          <w:rFonts w:ascii="Calibri" w:eastAsia="Calibri" w:hAnsi="Calibri" w:cs="Calibri"/>
          <w:sz w:val="22"/>
          <w:szCs w:val="22"/>
          <w:lang w:val="pl-PL"/>
        </w:rPr>
      </w:pPr>
      <w:bookmarkStart w:id="0" w:name="_Hlk95831704"/>
      <w:r w:rsidRPr="00354916">
        <w:rPr>
          <w:rFonts w:ascii="Calibri" w:eastAsia="Calibri" w:hAnsi="Calibri" w:cs="Calibri"/>
          <w:sz w:val="22"/>
          <w:szCs w:val="22"/>
          <w:lang w:val="pl-PL"/>
        </w:rPr>
        <w:t xml:space="preserve">W związku z realizacją projektu nr 2021/ABM/05/00005 pod nazwą </w:t>
      </w:r>
      <w:r w:rsidRPr="00354916">
        <w:rPr>
          <w:rFonts w:ascii="Calibri" w:eastAsia="Calibri" w:hAnsi="Calibri" w:cs="Calibri"/>
          <w:b/>
          <w:bCs/>
          <w:sz w:val="22"/>
          <w:szCs w:val="22"/>
          <w:lang w:val="pl-PL"/>
        </w:rPr>
        <w:t>„Rozwój Innowacyjnych Rozwiązań Terapeutycznych z wykorzystaniem technologii RNA (</w:t>
      </w:r>
      <w:proofErr w:type="spellStart"/>
      <w:r w:rsidRPr="00354916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TransformRNA</w:t>
      </w:r>
      <w:proofErr w:type="spellEnd"/>
      <w:r w:rsidRPr="00354916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 xml:space="preserve"> – mRNA </w:t>
      </w:r>
      <w:proofErr w:type="spellStart"/>
      <w:r w:rsidRPr="00354916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Therapeutics</w:t>
      </w:r>
      <w:proofErr w:type="spellEnd"/>
      <w:r w:rsidRPr="00354916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 xml:space="preserve"> </w:t>
      </w:r>
      <w:proofErr w:type="spellStart"/>
      <w:r w:rsidRPr="00354916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>generation</w:t>
      </w:r>
      <w:proofErr w:type="spellEnd"/>
      <w:r w:rsidRPr="00354916">
        <w:rPr>
          <w:rFonts w:ascii="Calibri" w:eastAsia="Calibri" w:hAnsi="Calibri" w:cs="Calibri"/>
          <w:b/>
          <w:bCs/>
          <w:i/>
          <w:iCs/>
          <w:sz w:val="22"/>
          <w:szCs w:val="22"/>
          <w:lang w:val="pl-PL"/>
        </w:rPr>
        <w:t xml:space="preserve"> platform</w:t>
      </w:r>
      <w:r w:rsidRPr="00354916">
        <w:rPr>
          <w:rFonts w:ascii="Calibri" w:eastAsia="Calibri" w:hAnsi="Calibri" w:cs="Calibri"/>
          <w:b/>
          <w:bCs/>
          <w:sz w:val="22"/>
          <w:szCs w:val="22"/>
          <w:lang w:val="pl-PL"/>
        </w:rPr>
        <w:t>)”</w:t>
      </w:r>
      <w:r w:rsidRPr="00354916">
        <w:rPr>
          <w:rFonts w:ascii="Calibri" w:eastAsia="Calibri" w:hAnsi="Calibri" w:cs="Calibri"/>
          <w:sz w:val="22"/>
          <w:szCs w:val="22"/>
          <w:lang w:val="pl-PL"/>
        </w:rPr>
        <w:t xml:space="preserve"> współfinansowanego przez Agencję Badań Medycznych, firma Celon Pharma S.A. zaprasza do składania ofert. </w:t>
      </w:r>
    </w:p>
    <w:bookmarkEnd w:id="0"/>
    <w:p w14:paraId="2FB8AC3E" w14:textId="77777777" w:rsidR="002228FC" w:rsidRPr="00354916" w:rsidRDefault="002228FC" w:rsidP="00903135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FB8AC42" w14:textId="2FAE13B2" w:rsidR="002228FC" w:rsidRPr="00354916" w:rsidRDefault="002228FC" w:rsidP="00F21E46">
      <w:pPr>
        <w:ind w:firstLine="72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354916">
        <w:rPr>
          <w:rFonts w:asciiTheme="majorHAnsi" w:eastAsia="SimSun" w:hAnsiTheme="majorHAnsi" w:cstheme="majorHAnsi"/>
          <w:kern w:val="2"/>
          <w:sz w:val="22"/>
          <w:szCs w:val="22"/>
          <w:lang w:val="pl-PL" w:eastAsia="hi-IN" w:bidi="hi-IN"/>
        </w:rPr>
        <w:t xml:space="preserve">Przedmiot postepowania </w:t>
      </w:r>
      <w:r w:rsidR="00903135" w:rsidRPr="0035491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>–</w:t>
      </w:r>
      <w:r w:rsidRPr="00354916">
        <w:rPr>
          <w:rFonts w:asciiTheme="majorHAnsi" w:eastAsia="SimSun" w:hAnsiTheme="majorHAnsi" w:cstheme="majorHAnsi"/>
          <w:b/>
          <w:kern w:val="2"/>
          <w:sz w:val="22"/>
          <w:szCs w:val="22"/>
          <w:lang w:val="pl-PL" w:eastAsia="hi-IN" w:bidi="hi-IN"/>
        </w:rPr>
        <w:t xml:space="preserve"> </w:t>
      </w:r>
      <w:r w:rsidR="00822E6F" w:rsidRPr="00354916">
        <w:rPr>
          <w:rFonts w:asciiTheme="majorHAnsi" w:hAnsiTheme="majorHAnsi" w:cstheme="majorHAnsi"/>
          <w:b/>
          <w:i/>
          <w:sz w:val="22"/>
          <w:szCs w:val="22"/>
          <w:lang w:val="pl-PL"/>
        </w:rPr>
        <w:t>System do filtracji o przepływie stycznym wraz z oprogramowaniem, akcesoriami oraz transportem i instalacją</w:t>
      </w:r>
      <w:r w:rsidR="00F21E46" w:rsidRPr="00354916">
        <w:rPr>
          <w:rFonts w:asciiTheme="majorHAnsi" w:eastAsia="SimSun" w:hAnsiTheme="majorHAnsi" w:cstheme="majorHAnsi"/>
          <w:b/>
          <w:i/>
          <w:kern w:val="2"/>
          <w:sz w:val="22"/>
          <w:szCs w:val="22"/>
          <w:lang w:val="pl-PL" w:eastAsia="hi-IN" w:bidi="hi-IN"/>
        </w:rPr>
        <w:t xml:space="preserve">. </w:t>
      </w:r>
      <w:r w:rsidR="00F21E46" w:rsidRPr="00354916">
        <w:rPr>
          <w:rFonts w:asciiTheme="majorHAnsi" w:eastAsia="MS Mincho" w:hAnsiTheme="majorHAnsi" w:cstheme="majorHAnsi"/>
          <w:sz w:val="22"/>
          <w:szCs w:val="22"/>
          <w:lang w:val="pl-PL"/>
        </w:rPr>
        <w:t>Przedmiotowe urządzenie musi być fabrycznie nowe, wyprodukowane nie wcześniej niż w 202</w:t>
      </w:r>
      <w:r w:rsidR="00D42B7F" w:rsidRPr="00354916">
        <w:rPr>
          <w:rFonts w:asciiTheme="majorHAnsi" w:eastAsia="MS Mincho" w:hAnsiTheme="majorHAnsi" w:cstheme="majorHAnsi"/>
          <w:sz w:val="22"/>
          <w:szCs w:val="22"/>
          <w:lang w:val="pl-PL"/>
        </w:rPr>
        <w:t>2</w:t>
      </w:r>
      <w:r w:rsidR="00F21E46" w:rsidRPr="00354916">
        <w:rPr>
          <w:rFonts w:asciiTheme="majorHAnsi" w:eastAsia="MS Mincho" w:hAnsiTheme="majorHAnsi" w:cstheme="majorHAnsi"/>
          <w:sz w:val="22"/>
          <w:szCs w:val="22"/>
          <w:lang w:val="pl-PL"/>
        </w:rPr>
        <w:t xml:space="preserve">r., nieużywane w jakimkolwiek laboratorium, nieeksponowane na konferencjach lub imprezach targowych. Urządzenie musi spełniać wymagania techniczno-funkcjonalne wyszczególnione w opisie przedmiotu zamówienia wraz z dostawą i instalacją. </w:t>
      </w:r>
      <w:r w:rsidRPr="00354916">
        <w:rPr>
          <w:rFonts w:asciiTheme="majorHAnsi" w:hAnsiTheme="majorHAnsi" w:cstheme="majorHAnsi"/>
          <w:sz w:val="22"/>
          <w:szCs w:val="22"/>
          <w:lang w:val="pl-PL"/>
        </w:rPr>
        <w:t xml:space="preserve">Poniższy opis przedmiotu zamówienia przedstawia minimalne wymagania urządzenia będącego przedmiotem zamówienia. Wykonawcy przystępujący do postępowania </w:t>
      </w:r>
      <w:r w:rsidR="00F21E46" w:rsidRPr="00354916">
        <w:rPr>
          <w:rFonts w:asciiTheme="majorHAnsi" w:hAnsiTheme="majorHAnsi" w:cstheme="majorHAnsi"/>
          <w:sz w:val="22"/>
          <w:szCs w:val="22"/>
          <w:lang w:val="pl-PL"/>
        </w:rPr>
        <w:t>po</w:t>
      </w:r>
      <w:r w:rsidRPr="00354916">
        <w:rPr>
          <w:rFonts w:asciiTheme="majorHAnsi" w:hAnsiTheme="majorHAnsi" w:cstheme="majorHAnsi"/>
          <w:sz w:val="22"/>
          <w:szCs w:val="22"/>
          <w:lang w:val="pl-PL"/>
        </w:rPr>
        <w:t>winni</w:t>
      </w:r>
      <w:r w:rsidRPr="00354916">
        <w:rPr>
          <w:rFonts w:asciiTheme="majorHAnsi" w:hAnsiTheme="majorHAnsi" w:cstheme="majorHAnsi"/>
          <w:color w:val="FF0000"/>
          <w:sz w:val="22"/>
          <w:szCs w:val="22"/>
          <w:lang w:val="pl-PL"/>
        </w:rPr>
        <w:t xml:space="preserve"> </w:t>
      </w:r>
      <w:r w:rsidRPr="00354916">
        <w:rPr>
          <w:rFonts w:asciiTheme="majorHAnsi" w:hAnsiTheme="majorHAnsi" w:cstheme="majorHAnsi"/>
          <w:sz w:val="22"/>
          <w:szCs w:val="22"/>
          <w:lang w:val="pl-PL"/>
        </w:rPr>
        <w:t>zaproponować urządzenie o parametrach takich samych lub przewyższających wskazane poniżej.</w:t>
      </w:r>
    </w:p>
    <w:p w14:paraId="2FB8AC43" w14:textId="77777777" w:rsidR="002228FC" w:rsidRPr="00354916" w:rsidRDefault="002228FC" w:rsidP="002228FC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46E3EDE" w14:textId="647D227E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354916">
        <w:rPr>
          <w:rFonts w:ascii="Calibri" w:hAnsi="Calibri" w:cs="Calibri"/>
          <w:b/>
          <w:sz w:val="22"/>
          <w:szCs w:val="22"/>
          <w:lang w:val="pl-PL"/>
        </w:rPr>
        <w:t>Opis przedmiotu zamówienia / Opis oferowanego towaru</w:t>
      </w:r>
    </w:p>
    <w:p w14:paraId="746EC4A1" w14:textId="77777777" w:rsidR="00DE0E84" w:rsidRPr="00C82B55" w:rsidRDefault="00DE0E84" w:rsidP="00DE0E84">
      <w:pPr>
        <w:rPr>
          <w:rFonts w:ascii="Calibri" w:hAnsi="Calibri" w:cs="Calibri"/>
          <w:b/>
          <w:bCs/>
          <w:sz w:val="22"/>
          <w:szCs w:val="22"/>
          <w:lang w:val="pl-PL"/>
        </w:rPr>
      </w:pPr>
      <w:r w:rsidRPr="00C82B55">
        <w:rPr>
          <w:rFonts w:ascii="Calibri" w:hAnsi="Calibri" w:cs="Calibri"/>
          <w:b/>
          <w:bCs/>
          <w:sz w:val="22"/>
          <w:szCs w:val="22"/>
          <w:lang w:val="pl-PL"/>
        </w:rPr>
        <w:t xml:space="preserve"> </w:t>
      </w:r>
      <w:bookmarkStart w:id="1" w:name="_Hlk13057563"/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2078"/>
      </w:tblGrid>
      <w:tr w:rsidR="005C3178" w14:paraId="50B9C9A2" w14:textId="77777777" w:rsidTr="00945D26">
        <w:trPr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bookmarkEnd w:id="1"/>
          <w:p w14:paraId="7D4922A6" w14:textId="77777777" w:rsidR="005C3178" w:rsidRDefault="005C317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Wymagane minimalne parametry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9C33449" w14:textId="77777777" w:rsidR="005C3178" w:rsidRDefault="005C3178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pl-PL"/>
              </w:rPr>
              <w:t>Parametry oferowanego przedmiotu (Wypełnia wykonawca)</w:t>
            </w:r>
          </w:p>
        </w:tc>
      </w:tr>
      <w:tr w:rsidR="005C3178" w14:paraId="1EA1F719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2219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System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biokompatybilny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inertny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umożliwiający zatężanie,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diafiltrację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oraz oczyszczanie makromolekuł (białka, kwasy nukleinowe)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7C1DCF2D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59C446CB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14D54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System odporny na bufory zawierające wysokie stężenia soli (np. 4 M NaCl), kwasy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br/>
              <w:t xml:space="preserve">(np. 70% kwas octowy), zasady (2 M NaOH), rozpuszczalniki stosowane w chromatografii białek (etanol, metanol,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acetonitryl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itd.)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F5061C9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7EC8F6B8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AD5D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Zintegrowany system gotowy do pracy, o zoptymalizowanej drodze przepływu, niewymagający zmiany kapilar przy poszczególnych aplikacjach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01F3BDE7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52CF2602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ECB3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Instrument musi mieć możliwość podłączenia minimum 1 kasety bądź kapsuły filtracyjnej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715E8988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66D16F8E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ED0D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Zakres przepływu do 100-800 ml/min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2180D754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658CD126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83B7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System wyposażony w niezbędne czujniki ciśnienia pozwalające na kontrolowanie 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br/>
              <w:t xml:space="preserve">i zmianę ciśnienia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transmembranowego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3416B0E3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02B81AD5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9317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Instrument musi posiadać zawory umożliwiające regulacje przepływu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retentatu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 i filtratu w zależności o zadanych parametrów np. ciśnienia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5657D5F6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19CD2AD0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1666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Maksymalne ciśnienie operacyjne do 5 bar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0E6A29AB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1EA8395B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2F0C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Urządzenie wyposażone w zbiornik z możliwością mieszania oraz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zewnętrzną pompę pozwalającą na okresowe uzupełnianie zbiornika zasilającego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0F49D620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4EB912F8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2696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Objętość martwa urządzenia poniżej 100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l-PL"/>
              </w:rPr>
              <w:t>mL</w:t>
            </w:r>
            <w:proofErr w:type="spell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2BAE09C2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485A9810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967A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System z zintegrowanym czujnikiem temperatury, celem pomiaru temperatury strumienia medium filtracyjnego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9AE8CC1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473BAA9A" w14:textId="77777777" w:rsidTr="00945D26">
        <w:trPr>
          <w:trHeight w:val="21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7062" w14:textId="77777777" w:rsidR="005C3178" w:rsidRDefault="005C3178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  <w:t>Opcjonalna instalacja w sieci; zapisywanie, drukowanie oraz praca w środowisku sieciowym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B4C3FE2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7D5404AF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A631" w14:textId="77777777" w:rsidR="005C3178" w:rsidRDefault="005C3178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lastRenderedPageBreak/>
              <w:t>System całkowicie zautomatyzowany, wszystkie elementy sterowane z komputera poprzez dedykowane oprogramowanie pracujące w środowisku Windows lub równoważnym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1B50943F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15AEDA11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9893" w14:textId="77777777" w:rsidR="005C3178" w:rsidRDefault="005C3178">
            <w:pPr>
              <w:adjustRightInd w:val="0"/>
              <w:ind w:left="4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Kompaktowy instrument wyposażony we własną jednostkę sterującą z oprogramowaniem zapewniającym sterowanie systemem, archiwizację oraz obróbkę ilościową i jakościową wyników eksperymentów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319E0191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5C3178" w14:paraId="40F95C3F" w14:textId="77777777" w:rsidTr="00945D26">
        <w:trPr>
          <w:trHeight w:val="229"/>
          <w:jc w:val="center"/>
        </w:trPr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6F1A" w14:textId="77777777" w:rsidR="005C3178" w:rsidRDefault="005C3178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Wymagane parametry dla oprogramowania sterującego:</w:t>
            </w:r>
          </w:p>
          <w:p w14:paraId="75E329BC" w14:textId="77777777" w:rsidR="005C3178" w:rsidRDefault="005C3178" w:rsidP="005C3178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oprogramowania działające w systemie operacyjnym Windows lub równoważnym</w:t>
            </w:r>
          </w:p>
          <w:p w14:paraId="26C503B7" w14:textId="77777777" w:rsidR="005C3178" w:rsidRDefault="005C3178" w:rsidP="005C3178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intuicyjność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łatwość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obsługi</w:t>
            </w:r>
            <w:proofErr w:type="spellEnd"/>
          </w:p>
          <w:p w14:paraId="6F2C450A" w14:textId="77777777" w:rsidR="005C3178" w:rsidRDefault="005C3178" w:rsidP="005C3178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system jak i oprogramowanie spełniające wymogi GLP/GMP, opcjonalnie IQ/OQ</w:t>
            </w:r>
          </w:p>
          <w:p w14:paraId="10618E5E" w14:textId="77777777" w:rsidR="005C3178" w:rsidRDefault="005C3178" w:rsidP="005C3178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minimalnie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 </w:t>
            </w:r>
            <w:proofErr w:type="spellStart"/>
            <w:r>
              <w:rPr>
                <w:sz w:val="22"/>
                <w:szCs w:val="22"/>
                <w:lang w:val="en-US"/>
              </w:rPr>
              <w:t>licencja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stanowisko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umożliwiająca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bezproblemową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analizę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obsługę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wbudowanej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bazy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danych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099F57D6" w14:textId="77777777" w:rsidR="005C3178" w:rsidRDefault="005C3178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14:paraId="5BBE4196" w14:textId="56002515" w:rsidR="00822E6F" w:rsidRDefault="00822E6F" w:rsidP="00822E6F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5E9B781C" w14:textId="77777777" w:rsidR="00822E6F" w:rsidRPr="009A49F6" w:rsidRDefault="00822E6F" w:rsidP="00822E6F">
      <w:pPr>
        <w:rPr>
          <w:rFonts w:ascii="Calibri" w:hAnsi="Calibri" w:cs="Calibri"/>
          <w:b/>
          <w:bCs/>
          <w:sz w:val="20"/>
          <w:szCs w:val="20"/>
          <w:lang w:val="pl-PL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3031"/>
        <w:gridCol w:w="4404"/>
        <w:gridCol w:w="2629"/>
      </w:tblGrid>
      <w:tr w:rsidR="00822E6F" w:rsidRPr="00D01F12" w14:paraId="34BF04CA" w14:textId="77777777" w:rsidTr="009977D7">
        <w:trPr>
          <w:jc w:val="center"/>
        </w:trPr>
        <w:tc>
          <w:tcPr>
            <w:tcW w:w="10064" w:type="dxa"/>
            <w:gridSpan w:val="3"/>
            <w:tcBorders>
              <w:bottom w:val="single" w:sz="4" w:space="0" w:color="auto"/>
            </w:tcBorders>
            <w:shd w:val="clear" w:color="auto" w:fill="ED7D31"/>
          </w:tcPr>
          <w:p w14:paraId="2CE6FE85" w14:textId="77777777" w:rsidR="00822E6F" w:rsidRPr="00D01F12" w:rsidRDefault="00822E6F" w:rsidP="009977D7">
            <w:pPr>
              <w:spacing w:before="80" w:after="8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proofErr w:type="spellStart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Wymagania</w:t>
            </w:r>
            <w:proofErr w:type="spellEnd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01F12">
              <w:rPr>
                <w:rFonts w:ascii="Calibri" w:hAnsi="Calibri" w:cs="Calibri"/>
                <w:b/>
                <w:bCs/>
                <w:sz w:val="20"/>
                <w:szCs w:val="20"/>
              </w:rPr>
              <w:t>dodatkowe</w:t>
            </w:r>
            <w:proofErr w:type="spellEnd"/>
          </w:p>
        </w:tc>
      </w:tr>
      <w:tr w:rsidR="00822E6F" w:rsidRPr="00D14409" w14:paraId="6B77CC3A" w14:textId="77777777" w:rsidTr="009977D7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1F27965F" w14:textId="77777777" w:rsidR="00822E6F" w:rsidRPr="00977387" w:rsidRDefault="00822E6F" w:rsidP="009977D7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>Gwarancja</w:t>
            </w:r>
            <w:proofErr w:type="spellEnd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04" w:type="dxa"/>
            <w:shd w:val="clear" w:color="auto" w:fill="auto"/>
          </w:tcPr>
          <w:p w14:paraId="4CC07DF2" w14:textId="77777777" w:rsidR="00822E6F" w:rsidRPr="00977387" w:rsidRDefault="00822E6F" w:rsidP="009977D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9773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Minimalny okres gwarancji wynosi 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24 </w:t>
            </w:r>
            <w:r w:rsidRPr="00977387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miesięcy, obejmujące części i serwis</w:t>
            </w:r>
          </w:p>
        </w:tc>
        <w:tc>
          <w:tcPr>
            <w:tcW w:w="2629" w:type="dxa"/>
            <w:shd w:val="clear" w:color="auto" w:fill="auto"/>
          </w:tcPr>
          <w:p w14:paraId="0FAC990A" w14:textId="77777777" w:rsidR="00822E6F" w:rsidRPr="00977387" w:rsidRDefault="00822E6F" w:rsidP="009977D7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822E6F" w:rsidRPr="00D14409" w14:paraId="1AF9809E" w14:textId="77777777" w:rsidTr="009977D7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6DE2C4BA" w14:textId="77777777" w:rsidR="00822E6F" w:rsidRPr="001C62D7" w:rsidRDefault="00822E6F" w:rsidP="009977D7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  <w:highlight w:val="yellow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</w:rPr>
              <w:t>Serwis</w:t>
            </w:r>
          </w:p>
        </w:tc>
        <w:tc>
          <w:tcPr>
            <w:tcW w:w="4404" w:type="dxa"/>
            <w:shd w:val="clear" w:color="auto" w:fill="auto"/>
          </w:tcPr>
          <w:p w14:paraId="2FA216EC" w14:textId="77777777" w:rsidR="00822E6F" w:rsidRPr="00765B28" w:rsidRDefault="00822E6F" w:rsidP="009977D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W cenie serwis dotyczący przeglądu sprzętów i wymiany podstawowych zużywalnych elementów typu filtry, złączki, rurki kapilarne</w:t>
            </w:r>
          </w:p>
        </w:tc>
        <w:tc>
          <w:tcPr>
            <w:tcW w:w="2629" w:type="dxa"/>
            <w:shd w:val="clear" w:color="auto" w:fill="auto"/>
          </w:tcPr>
          <w:p w14:paraId="78561F3E" w14:textId="77777777" w:rsidR="00822E6F" w:rsidRPr="00977387" w:rsidRDefault="00822E6F" w:rsidP="009977D7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822E6F" w:rsidRPr="00D14409" w14:paraId="0A695FB8" w14:textId="77777777" w:rsidTr="009977D7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70C7E0DF" w14:textId="77777777" w:rsidR="00822E6F" w:rsidRPr="00977387" w:rsidRDefault="00822E6F" w:rsidP="009977D7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 xml:space="preserve">Serwis </w:t>
            </w:r>
            <w:proofErr w:type="spellStart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>pogwarancyjny</w:t>
            </w:r>
            <w:proofErr w:type="spellEnd"/>
          </w:p>
        </w:tc>
        <w:tc>
          <w:tcPr>
            <w:tcW w:w="4404" w:type="dxa"/>
            <w:shd w:val="clear" w:color="auto" w:fill="auto"/>
          </w:tcPr>
          <w:p w14:paraId="3F0AC30C" w14:textId="77777777" w:rsidR="00822E6F" w:rsidRPr="00765B28" w:rsidRDefault="00822E6F" w:rsidP="009977D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Serwis pogwarancyjny co najmniej 2 lata po okresie gwarancyjnym</w:t>
            </w:r>
          </w:p>
        </w:tc>
        <w:tc>
          <w:tcPr>
            <w:tcW w:w="2629" w:type="dxa"/>
            <w:shd w:val="clear" w:color="auto" w:fill="auto"/>
          </w:tcPr>
          <w:p w14:paraId="1AE97CE7" w14:textId="77777777" w:rsidR="00822E6F" w:rsidRPr="00977387" w:rsidRDefault="00822E6F" w:rsidP="009977D7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822E6F" w:rsidRPr="00D14409" w14:paraId="29874598" w14:textId="77777777" w:rsidTr="009977D7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0789D95C" w14:textId="77777777" w:rsidR="00822E6F" w:rsidRPr="00977387" w:rsidRDefault="00822E6F" w:rsidP="009977D7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>Instrukcja</w:t>
            </w:r>
            <w:proofErr w:type="spellEnd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77387">
              <w:rPr>
                <w:rFonts w:ascii="Calibri" w:hAnsi="Calibri" w:cs="Calibri"/>
                <w:bCs/>
                <w:sz w:val="22"/>
                <w:szCs w:val="22"/>
              </w:rPr>
              <w:t>obsługi</w:t>
            </w:r>
            <w:proofErr w:type="spellEnd"/>
          </w:p>
        </w:tc>
        <w:tc>
          <w:tcPr>
            <w:tcW w:w="4404" w:type="dxa"/>
            <w:shd w:val="clear" w:color="auto" w:fill="auto"/>
          </w:tcPr>
          <w:p w14:paraId="4E6444C9" w14:textId="77777777" w:rsidR="00822E6F" w:rsidRPr="00765B28" w:rsidRDefault="00822E6F" w:rsidP="009977D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Instrukcja obsługi w formie drukowanej w języku angielskim lub języku polskim </w:t>
            </w:r>
          </w:p>
        </w:tc>
        <w:tc>
          <w:tcPr>
            <w:tcW w:w="2629" w:type="dxa"/>
            <w:shd w:val="clear" w:color="auto" w:fill="auto"/>
          </w:tcPr>
          <w:p w14:paraId="77AFACDB" w14:textId="77777777" w:rsidR="00822E6F" w:rsidRPr="00977387" w:rsidRDefault="00822E6F" w:rsidP="009977D7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  <w:tr w:rsidR="00822E6F" w:rsidRPr="00B51CD6" w14:paraId="0E112D16" w14:textId="77777777" w:rsidTr="009977D7">
        <w:trPr>
          <w:jc w:val="center"/>
        </w:trPr>
        <w:tc>
          <w:tcPr>
            <w:tcW w:w="3031" w:type="dxa"/>
            <w:shd w:val="clear" w:color="auto" w:fill="auto"/>
            <w:vAlign w:val="center"/>
          </w:tcPr>
          <w:p w14:paraId="4585B1C2" w14:textId="77777777" w:rsidR="00822E6F" w:rsidRPr="00977387" w:rsidRDefault="00822E6F" w:rsidP="009977D7">
            <w:pPr>
              <w:ind w:firstLine="164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77387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Instalacja </w:t>
            </w:r>
          </w:p>
        </w:tc>
        <w:tc>
          <w:tcPr>
            <w:tcW w:w="4404" w:type="dxa"/>
            <w:shd w:val="clear" w:color="auto" w:fill="auto"/>
          </w:tcPr>
          <w:p w14:paraId="35013BA4" w14:textId="77777777" w:rsidR="00822E6F" w:rsidRPr="00765B28" w:rsidRDefault="00822E6F" w:rsidP="009977D7">
            <w:pPr>
              <w:jc w:val="both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 w:rsidRPr="00765B2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 xml:space="preserve">Zagwarantowana instalacja sprzętu  </w:t>
            </w:r>
          </w:p>
        </w:tc>
        <w:tc>
          <w:tcPr>
            <w:tcW w:w="2629" w:type="dxa"/>
            <w:shd w:val="clear" w:color="auto" w:fill="auto"/>
          </w:tcPr>
          <w:p w14:paraId="0B59C618" w14:textId="77777777" w:rsidR="00822E6F" w:rsidRPr="00977387" w:rsidRDefault="00822E6F" w:rsidP="009977D7">
            <w:pPr>
              <w:ind w:firstLine="164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</w:tc>
      </w:tr>
    </w:tbl>
    <w:p w14:paraId="43FB5878" w14:textId="0D5BB014" w:rsidR="00822E6F" w:rsidRDefault="00822E6F" w:rsidP="00822E6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17EA3F2" w14:textId="426422A0" w:rsidR="00822E6F" w:rsidRDefault="00822E6F" w:rsidP="00822E6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691384F" w14:textId="77777777" w:rsidR="00822E6F" w:rsidRPr="00D01F12" w:rsidRDefault="00822E6F" w:rsidP="00822E6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C7DC545" w14:textId="77777777" w:rsidR="00822E6F" w:rsidRPr="00D01F12" w:rsidRDefault="00822E6F" w:rsidP="00822E6F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20059B18" w14:textId="77777777" w:rsidR="00822E6F" w:rsidRPr="00D01F12" w:rsidRDefault="00822E6F" w:rsidP="00822E6F">
      <w:pPr>
        <w:ind w:left="4956" w:firstLine="708"/>
        <w:rPr>
          <w:rFonts w:ascii="Calibri" w:hAnsi="Calibri" w:cs="Calibri"/>
          <w:b/>
          <w:sz w:val="22"/>
          <w:szCs w:val="22"/>
          <w:lang w:val="pl-PL"/>
        </w:rPr>
      </w:pPr>
    </w:p>
    <w:p w14:paraId="121BB5F2" w14:textId="77777777" w:rsidR="00822E6F" w:rsidRPr="00D01F12" w:rsidRDefault="00822E6F" w:rsidP="00822E6F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</w:t>
      </w:r>
    </w:p>
    <w:p w14:paraId="4C1FD0AB" w14:textId="77777777" w:rsidR="00822E6F" w:rsidRPr="00D01F12" w:rsidRDefault="00822E6F" w:rsidP="00822E6F">
      <w:pPr>
        <w:ind w:left="4956" w:firstLine="708"/>
        <w:rPr>
          <w:rFonts w:ascii="Calibri" w:hAnsi="Calibri" w:cs="Calibri"/>
          <w:sz w:val="22"/>
          <w:szCs w:val="22"/>
          <w:lang w:val="pl-PL"/>
        </w:rPr>
      </w:pPr>
    </w:p>
    <w:p w14:paraId="7B94FC18" w14:textId="77777777" w:rsidR="00822E6F" w:rsidRPr="00D01F12" w:rsidRDefault="00822E6F" w:rsidP="00822E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D01F12">
        <w:rPr>
          <w:rFonts w:ascii="Calibri" w:hAnsi="Calibri" w:cs="Calibri"/>
          <w:sz w:val="22"/>
          <w:szCs w:val="22"/>
          <w:lang w:val="pl-PL"/>
        </w:rPr>
        <w:t>(podpis Wykonawcy lub osoby upoważnionej w imieniu Wykonawcy)</w:t>
      </w:r>
    </w:p>
    <w:p w14:paraId="2FB8AC9C" w14:textId="10326744" w:rsidR="008F7C8D" w:rsidRPr="00803075" w:rsidRDefault="008F7C8D" w:rsidP="00B61C68">
      <w:pPr>
        <w:ind w:left="3828" w:firstLine="708"/>
        <w:rPr>
          <w:rFonts w:asciiTheme="majorHAnsi" w:hAnsiTheme="majorHAnsi" w:cstheme="majorHAnsi"/>
          <w:sz w:val="22"/>
          <w:szCs w:val="22"/>
          <w:lang w:val="pl-PL"/>
        </w:rPr>
      </w:pPr>
    </w:p>
    <w:sectPr w:rsidR="008F7C8D" w:rsidRPr="00803075" w:rsidSect="00B61C68">
      <w:headerReference w:type="default" r:id="rId11"/>
      <w:footerReference w:type="default" r:id="rId12"/>
      <w:pgSz w:w="11900" w:h="16840"/>
      <w:pgMar w:top="624" w:right="851" w:bottom="624" w:left="85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E90C" w14:textId="77777777" w:rsidR="0064707C" w:rsidRDefault="0064707C" w:rsidP="009C61ED">
      <w:r>
        <w:separator/>
      </w:r>
    </w:p>
  </w:endnote>
  <w:endnote w:type="continuationSeparator" w:id="0">
    <w:p w14:paraId="478CE832" w14:textId="77777777" w:rsidR="0064707C" w:rsidRDefault="0064707C" w:rsidP="009C61ED">
      <w:r>
        <w:continuationSeparator/>
      </w:r>
    </w:p>
  </w:endnote>
  <w:endnote w:type="continuationNotice" w:id="1">
    <w:p w14:paraId="4442AE56" w14:textId="77777777" w:rsidR="0064707C" w:rsidRDefault="00647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8630" w14:textId="77777777" w:rsidR="00B61C68" w:rsidRDefault="00B61C68"/>
  <w:tbl>
    <w:tblPr>
      <w:tblW w:w="8963" w:type="dxa"/>
      <w:tblInd w:w="-15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8F7C8D" w:rsidRPr="00DE0E84" w14:paraId="2FB8ACAF" w14:textId="77777777" w:rsidTr="00B61C68">
      <w:trPr>
        <w:trHeight w:val="990"/>
      </w:trPr>
      <w:tc>
        <w:tcPr>
          <w:tcW w:w="2451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2FB8ACA2" w14:textId="77777777" w:rsidR="008F7C8D" w:rsidRPr="008F7C8D" w:rsidRDefault="008F7C8D" w:rsidP="008F7C8D">
          <w:pPr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pl-PL"/>
            </w:rPr>
          </w:pPr>
          <w:r w:rsidRPr="008F7C8D">
            <w:rPr>
              <w:rFonts w:ascii="Panton Bold" w:hAnsi="Panton Bold"/>
              <w:color w:val="404040" w:themeColor="text1" w:themeTint="BF"/>
              <w:sz w:val="14"/>
              <w:lang w:val="pl-PL"/>
            </w:rPr>
            <w:t xml:space="preserve">  </w:t>
          </w:r>
          <w:r w:rsidRPr="008F7C8D">
            <w:rPr>
              <w:rFonts w:ascii="Calibri body" w:hAnsi="Calibri body"/>
              <w:b/>
              <w:color w:val="000000" w:themeColor="text1"/>
              <w:sz w:val="17"/>
              <w:lang w:val="pl-PL"/>
            </w:rPr>
            <w:t>Celon Pharma S.A.</w:t>
          </w:r>
        </w:p>
        <w:p w14:paraId="2FB8ACA3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Biuro główne: Ogrodowa 2A, Kiełpin</w:t>
          </w:r>
        </w:p>
        <w:p w14:paraId="2FB8ACA4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05-092 Łomianki, Polska</w:t>
          </w:r>
        </w:p>
        <w:p w14:paraId="2FB8ACA5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telefon: +48 22 751 59 33</w:t>
          </w:r>
        </w:p>
        <w:p w14:paraId="2FB8ACA6" w14:textId="77777777" w:rsidR="008F7C8D" w:rsidRPr="008F7C8D" w:rsidRDefault="008F7C8D" w:rsidP="008F7C8D">
          <w:pPr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fax: +48 22 751 44 58</w:t>
          </w:r>
        </w:p>
        <w:p w14:paraId="2FB8ACA7" w14:textId="77777777" w:rsidR="008F7C8D" w:rsidRPr="008F7C8D" w:rsidRDefault="008F7C8D" w:rsidP="008F7C8D">
          <w:pPr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  <w:lang w:val="pl-PL"/>
            </w:rPr>
          </w:pPr>
          <w:r w:rsidRPr="008F7C8D">
            <w:rPr>
              <w:rFonts w:ascii="Calibri" w:hAnsi="Calibri"/>
              <w:color w:val="000000" w:themeColor="text1"/>
              <w:sz w:val="14"/>
              <w:lang w:val="pl-PL"/>
            </w:rPr>
            <w:t>e-mail: info@celonpharma.com</w:t>
          </w:r>
        </w:p>
      </w:tc>
      <w:tc>
        <w:tcPr>
          <w:tcW w:w="6512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2FB8ACA8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Organ rejestrujący: Sąd Rejonowy dla Miasta Stołecznego Warszawy w Warszawie</w:t>
          </w:r>
        </w:p>
        <w:p w14:paraId="2FB8ACA9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XIV Wydział Gospodarczy Krajowego Rejestru Sądowego</w:t>
          </w:r>
        </w:p>
        <w:p w14:paraId="2FB8ACAA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Prezes Zarządu: Maciej Wieczorek</w:t>
          </w:r>
        </w:p>
        <w:p w14:paraId="2FB8ACAB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KRS; 0000437778</w:t>
          </w:r>
        </w:p>
        <w:p w14:paraId="2FB8ACAC" w14:textId="29DB1D4F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>
            <w:rPr>
              <w:rFonts w:ascii="Calibri" w:hAnsi="Calibri"/>
              <w:sz w:val="14"/>
              <w:lang w:val="pl-PL"/>
            </w:rPr>
            <w:t xml:space="preserve">Kapitał zakładowy: </w:t>
          </w:r>
          <w:r w:rsidR="00B61C68">
            <w:rPr>
              <w:rFonts w:ascii="Calibri" w:hAnsi="Calibri"/>
              <w:sz w:val="14"/>
              <w:lang w:val="pl-PL"/>
            </w:rPr>
            <w:t>5</w:t>
          </w:r>
          <w:r>
            <w:rPr>
              <w:rFonts w:ascii="Calibri" w:hAnsi="Calibri"/>
              <w:sz w:val="14"/>
              <w:lang w:val="pl-PL"/>
            </w:rPr>
            <w:t xml:space="preserve"> </w:t>
          </w:r>
          <w:r w:rsidR="00B61C68">
            <w:rPr>
              <w:rFonts w:ascii="Calibri" w:hAnsi="Calibri"/>
              <w:sz w:val="14"/>
              <w:lang w:val="pl-PL"/>
            </w:rPr>
            <w:t>1</w:t>
          </w:r>
          <w:r w:rsidRPr="008F7C8D">
            <w:rPr>
              <w:rFonts w:ascii="Calibri" w:hAnsi="Calibri"/>
              <w:sz w:val="14"/>
              <w:lang w:val="pl-PL"/>
            </w:rPr>
            <w:t>0</w:t>
          </w:r>
          <w:r w:rsidR="00B61C68">
            <w:rPr>
              <w:rFonts w:ascii="Calibri" w:hAnsi="Calibri"/>
              <w:sz w:val="14"/>
              <w:lang w:val="pl-PL"/>
            </w:rPr>
            <w:t>3</w:t>
          </w:r>
          <w:r w:rsidRPr="008F7C8D">
            <w:rPr>
              <w:rFonts w:ascii="Calibri" w:hAnsi="Calibri"/>
              <w:sz w:val="14"/>
              <w:lang w:val="pl-PL"/>
            </w:rPr>
            <w:t xml:space="preserve"> </w:t>
          </w:r>
          <w:r w:rsidR="00822E6F">
            <w:rPr>
              <w:rFonts w:ascii="Calibri" w:hAnsi="Calibri"/>
              <w:sz w:val="14"/>
              <w:lang w:val="pl-PL"/>
            </w:rPr>
            <w:t>5</w:t>
          </w:r>
          <w:r w:rsidRPr="008F7C8D">
            <w:rPr>
              <w:rFonts w:ascii="Calibri" w:hAnsi="Calibri"/>
              <w:sz w:val="14"/>
              <w:lang w:val="pl-PL"/>
            </w:rPr>
            <w:t>00 PLN</w:t>
          </w:r>
        </w:p>
        <w:p w14:paraId="2FB8ACAD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sz w:val="14"/>
              <w:lang w:val="pl-PL"/>
            </w:rPr>
            <w:t>NIP: 118 – 16 – 42 – 061</w:t>
          </w:r>
        </w:p>
        <w:p w14:paraId="2FB8ACAE" w14:textId="77777777" w:rsidR="008F7C8D" w:rsidRPr="008F7C8D" w:rsidRDefault="008F7C8D" w:rsidP="008F7C8D">
          <w:pPr>
            <w:rPr>
              <w:rFonts w:ascii="Calibri" w:hAnsi="Calibri"/>
              <w:sz w:val="14"/>
              <w:lang w:val="pl-PL"/>
            </w:rPr>
          </w:pPr>
          <w:r w:rsidRPr="008F7C8D">
            <w:rPr>
              <w:rFonts w:ascii="Calibri" w:hAnsi="Calibri"/>
              <w:color w:val="FF9900"/>
              <w:sz w:val="14"/>
              <w:lang w:val="pl-PL"/>
            </w:rPr>
            <w:t>www.celonpharma.com</w:t>
          </w:r>
        </w:p>
      </w:tc>
    </w:tr>
  </w:tbl>
  <w:p w14:paraId="2FB8ACB0" w14:textId="77777777" w:rsidR="009C61ED" w:rsidRPr="008F7C8D" w:rsidRDefault="009C61ED" w:rsidP="008F7C8D">
    <w:pPr>
      <w:pStyle w:val="Stopka"/>
      <w:rPr>
        <w:rFonts w:ascii="Times New Roman" w:hAnsi="Times New Roman"/>
        <w:color w:val="00A0AF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996D" w14:textId="77777777" w:rsidR="0064707C" w:rsidRDefault="0064707C" w:rsidP="009C61ED">
      <w:r>
        <w:separator/>
      </w:r>
    </w:p>
  </w:footnote>
  <w:footnote w:type="continuationSeparator" w:id="0">
    <w:p w14:paraId="61534362" w14:textId="77777777" w:rsidR="0064707C" w:rsidRDefault="0064707C" w:rsidP="009C61ED">
      <w:r>
        <w:continuationSeparator/>
      </w:r>
    </w:p>
  </w:footnote>
  <w:footnote w:type="continuationNotice" w:id="1">
    <w:p w14:paraId="6A791EA7" w14:textId="77777777" w:rsidR="0064707C" w:rsidRDefault="006470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BE83" w14:textId="2C00AAAB" w:rsidR="00F21E46" w:rsidRDefault="00E17BE4">
    <w:pPr>
      <w:pStyle w:val="Nagwek"/>
      <w:rPr>
        <w:noProof/>
        <w:lang w:val="pl-PL" w:eastAsia="pl-PL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6C3EAB04" wp14:editId="4EBF77C6">
          <wp:simplePos x="0" y="0"/>
          <wp:positionH relativeFrom="column">
            <wp:posOffset>2003425</wp:posOffset>
          </wp:positionH>
          <wp:positionV relativeFrom="paragraph">
            <wp:posOffset>-278130</wp:posOffset>
          </wp:positionV>
          <wp:extent cx="2345634" cy="625106"/>
          <wp:effectExtent l="0" t="0" r="0" b="381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34" cy="625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7BBE7" w14:textId="7148748F" w:rsidR="00F21E46" w:rsidRDefault="00F21E46">
    <w:pPr>
      <w:pStyle w:val="Nagwek"/>
      <w:rPr>
        <w:rFonts w:ascii="Times New Roman" w:hAnsi="Times New Roman"/>
      </w:rPr>
    </w:pPr>
  </w:p>
  <w:p w14:paraId="088B1B5F" w14:textId="77777777" w:rsidR="00F21E46" w:rsidRPr="00936016" w:rsidRDefault="00F21E46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8E9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380"/>
    <w:multiLevelType w:val="multilevel"/>
    <w:tmpl w:val="DD8C00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3971881"/>
    <w:multiLevelType w:val="hybridMultilevel"/>
    <w:tmpl w:val="6B8EA9DE"/>
    <w:lvl w:ilvl="0" w:tplc="B2FE308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A357C"/>
    <w:multiLevelType w:val="hybridMultilevel"/>
    <w:tmpl w:val="E746F77C"/>
    <w:lvl w:ilvl="0" w:tplc="EF30C6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48445339">
    <w:abstractNumId w:val="1"/>
  </w:num>
  <w:num w:numId="2" w16cid:durableId="218984512">
    <w:abstractNumId w:val="3"/>
  </w:num>
  <w:num w:numId="3" w16cid:durableId="1782601682">
    <w:abstractNumId w:val="0"/>
  </w:num>
  <w:num w:numId="4" w16cid:durableId="1084034977">
    <w:abstractNumId w:val="2"/>
  </w:num>
  <w:num w:numId="5" w16cid:durableId="137056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MTYytTQwsjSzMDVQ0lEKTi0uzszPAykwrgUAetHeiiwAAAA="/>
  </w:docVars>
  <w:rsids>
    <w:rsidRoot w:val="009C61ED"/>
    <w:rsid w:val="00012E7B"/>
    <w:rsid w:val="00076950"/>
    <w:rsid w:val="000779CE"/>
    <w:rsid w:val="00084516"/>
    <w:rsid w:val="000863FB"/>
    <w:rsid w:val="00094A51"/>
    <w:rsid w:val="000B0BFB"/>
    <w:rsid w:val="000B678B"/>
    <w:rsid w:val="000F1B7A"/>
    <w:rsid w:val="00101B59"/>
    <w:rsid w:val="00116987"/>
    <w:rsid w:val="001238DC"/>
    <w:rsid w:val="001320FA"/>
    <w:rsid w:val="00150619"/>
    <w:rsid w:val="001C2182"/>
    <w:rsid w:val="001D2383"/>
    <w:rsid w:val="0021612D"/>
    <w:rsid w:val="002228FC"/>
    <w:rsid w:val="002343D3"/>
    <w:rsid w:val="00270D37"/>
    <w:rsid w:val="00284926"/>
    <w:rsid w:val="002C2502"/>
    <w:rsid w:val="002D1AF9"/>
    <w:rsid w:val="00301047"/>
    <w:rsid w:val="0032377E"/>
    <w:rsid w:val="00354916"/>
    <w:rsid w:val="003574C8"/>
    <w:rsid w:val="00365ADC"/>
    <w:rsid w:val="00372238"/>
    <w:rsid w:val="00384FBA"/>
    <w:rsid w:val="00385987"/>
    <w:rsid w:val="0038615C"/>
    <w:rsid w:val="00387A6F"/>
    <w:rsid w:val="003C7D5A"/>
    <w:rsid w:val="003F4C80"/>
    <w:rsid w:val="003F5637"/>
    <w:rsid w:val="00414086"/>
    <w:rsid w:val="0048165A"/>
    <w:rsid w:val="004A4198"/>
    <w:rsid w:val="004B016D"/>
    <w:rsid w:val="004B54E7"/>
    <w:rsid w:val="004C65FD"/>
    <w:rsid w:val="004D20C0"/>
    <w:rsid w:val="004D7001"/>
    <w:rsid w:val="005127F9"/>
    <w:rsid w:val="005152CC"/>
    <w:rsid w:val="00550EE4"/>
    <w:rsid w:val="00582082"/>
    <w:rsid w:val="005A3C7C"/>
    <w:rsid w:val="005A4078"/>
    <w:rsid w:val="005B07BA"/>
    <w:rsid w:val="005C3178"/>
    <w:rsid w:val="005D653D"/>
    <w:rsid w:val="005E0644"/>
    <w:rsid w:val="005F5213"/>
    <w:rsid w:val="00604C26"/>
    <w:rsid w:val="006203C7"/>
    <w:rsid w:val="00634300"/>
    <w:rsid w:val="00644F1A"/>
    <w:rsid w:val="0064707C"/>
    <w:rsid w:val="00651AD6"/>
    <w:rsid w:val="00666A7D"/>
    <w:rsid w:val="006722A1"/>
    <w:rsid w:val="006A3077"/>
    <w:rsid w:val="006A51E8"/>
    <w:rsid w:val="006C4393"/>
    <w:rsid w:val="00703CF9"/>
    <w:rsid w:val="00707FBB"/>
    <w:rsid w:val="007157FC"/>
    <w:rsid w:val="00735DD1"/>
    <w:rsid w:val="007377DD"/>
    <w:rsid w:val="007922AC"/>
    <w:rsid w:val="007970DD"/>
    <w:rsid w:val="007C0EE3"/>
    <w:rsid w:val="007D1BDA"/>
    <w:rsid w:val="00803075"/>
    <w:rsid w:val="00822E6F"/>
    <w:rsid w:val="00825DA0"/>
    <w:rsid w:val="00834EA8"/>
    <w:rsid w:val="008450BE"/>
    <w:rsid w:val="00862114"/>
    <w:rsid w:val="0086247F"/>
    <w:rsid w:val="00863C9B"/>
    <w:rsid w:val="00894FC0"/>
    <w:rsid w:val="008E572E"/>
    <w:rsid w:val="008E675F"/>
    <w:rsid w:val="008F56C5"/>
    <w:rsid w:val="008F7C8D"/>
    <w:rsid w:val="00903135"/>
    <w:rsid w:val="00912847"/>
    <w:rsid w:val="00926917"/>
    <w:rsid w:val="00936016"/>
    <w:rsid w:val="00943A67"/>
    <w:rsid w:val="00945D26"/>
    <w:rsid w:val="00950408"/>
    <w:rsid w:val="009778D6"/>
    <w:rsid w:val="009C61ED"/>
    <w:rsid w:val="009D5B6E"/>
    <w:rsid w:val="009F5D9A"/>
    <w:rsid w:val="00A00780"/>
    <w:rsid w:val="00A1600A"/>
    <w:rsid w:val="00A367DC"/>
    <w:rsid w:val="00A54B10"/>
    <w:rsid w:val="00A67D6E"/>
    <w:rsid w:val="00A84328"/>
    <w:rsid w:val="00A94359"/>
    <w:rsid w:val="00AA4E65"/>
    <w:rsid w:val="00AD353F"/>
    <w:rsid w:val="00AD3D8B"/>
    <w:rsid w:val="00AE4CA2"/>
    <w:rsid w:val="00AF78F0"/>
    <w:rsid w:val="00B24E4D"/>
    <w:rsid w:val="00B323C1"/>
    <w:rsid w:val="00B61C68"/>
    <w:rsid w:val="00B81E36"/>
    <w:rsid w:val="00BA2E6B"/>
    <w:rsid w:val="00BB2DC7"/>
    <w:rsid w:val="00BD4261"/>
    <w:rsid w:val="00BF3293"/>
    <w:rsid w:val="00C2392A"/>
    <w:rsid w:val="00C3602E"/>
    <w:rsid w:val="00C7171B"/>
    <w:rsid w:val="00C81712"/>
    <w:rsid w:val="00CC46A9"/>
    <w:rsid w:val="00CE052D"/>
    <w:rsid w:val="00CF5F1E"/>
    <w:rsid w:val="00D17C8C"/>
    <w:rsid w:val="00D20691"/>
    <w:rsid w:val="00D42B7F"/>
    <w:rsid w:val="00D903EB"/>
    <w:rsid w:val="00D90729"/>
    <w:rsid w:val="00DA5BC1"/>
    <w:rsid w:val="00DB32BE"/>
    <w:rsid w:val="00DB56B8"/>
    <w:rsid w:val="00DD7714"/>
    <w:rsid w:val="00DE0E84"/>
    <w:rsid w:val="00DE208B"/>
    <w:rsid w:val="00DF0F25"/>
    <w:rsid w:val="00DF2D46"/>
    <w:rsid w:val="00E17BE4"/>
    <w:rsid w:val="00E5661B"/>
    <w:rsid w:val="00E7023B"/>
    <w:rsid w:val="00E775E1"/>
    <w:rsid w:val="00E80FBB"/>
    <w:rsid w:val="00E82C15"/>
    <w:rsid w:val="00E91876"/>
    <w:rsid w:val="00ED740E"/>
    <w:rsid w:val="00EF2A04"/>
    <w:rsid w:val="00F022AE"/>
    <w:rsid w:val="00F03C80"/>
    <w:rsid w:val="00F21E46"/>
    <w:rsid w:val="00F2312A"/>
    <w:rsid w:val="00F42335"/>
    <w:rsid w:val="00F465E2"/>
    <w:rsid w:val="00F530F7"/>
    <w:rsid w:val="00F709AD"/>
    <w:rsid w:val="00F83EA9"/>
    <w:rsid w:val="00FA1704"/>
    <w:rsid w:val="00FE064F"/>
    <w:rsid w:val="00FF4EB1"/>
    <w:rsid w:val="02F49E5F"/>
    <w:rsid w:val="049C4CC2"/>
    <w:rsid w:val="0AA0259A"/>
    <w:rsid w:val="1039CF4E"/>
    <w:rsid w:val="15962B2C"/>
    <w:rsid w:val="1C4180FE"/>
    <w:rsid w:val="2474318E"/>
    <w:rsid w:val="3C0238E8"/>
    <w:rsid w:val="46B03834"/>
    <w:rsid w:val="4CB02090"/>
    <w:rsid w:val="63B7EADD"/>
    <w:rsid w:val="6CB42567"/>
    <w:rsid w:val="77822116"/>
    <w:rsid w:val="77909966"/>
    <w:rsid w:val="79255905"/>
    <w:rsid w:val="7A18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8AC35"/>
  <w15:docId w15:val="{0BDE4D05-9F19-464F-8612-9963BB10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414086"/>
    <w:pPr>
      <w:keepNext/>
      <w:pageBreakBefore/>
      <w:widowControl w:val="0"/>
      <w:numPr>
        <w:numId w:val="1"/>
      </w:numPr>
      <w:pBdr>
        <w:bottom w:val="single" w:sz="4" w:space="1" w:color="auto"/>
        <w:right w:val="double" w:sz="4" w:space="4" w:color="auto"/>
      </w:pBdr>
      <w:suppressAutoHyphens/>
      <w:spacing w:before="240" w:after="60"/>
      <w:outlineLvl w:val="0"/>
    </w:pPr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14086"/>
    <w:pPr>
      <w:keepNext/>
      <w:keepLines/>
      <w:spacing w:line="360" w:lineRule="auto"/>
      <w:jc w:val="center"/>
      <w:outlineLvl w:val="1"/>
    </w:pPr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autoRedefine/>
    <w:uiPriority w:val="99"/>
    <w:unhideWhenUsed/>
    <w:rsid w:val="00414086"/>
    <w:pPr>
      <w:widowControl w:val="0"/>
      <w:suppressAutoHyphens/>
      <w:spacing w:before="240" w:after="360"/>
    </w:pPr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086"/>
    <w:rPr>
      <w:rFonts w:eastAsia="Arial Unicode MS" w:cs="Arial Unicode MS"/>
      <w:color w:val="00000A"/>
      <w:sz w:val="28"/>
      <w:lang w:val="pl-PL"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14086"/>
    <w:rPr>
      <w:rFonts w:ascii="Calibri" w:eastAsia="Arial Unicode MS" w:hAnsi="Calibri"/>
      <w:color w:val="000000"/>
      <w:sz w:val="28"/>
      <w:szCs w:val="28"/>
      <w:lang w:val="pl-PL" w:eastAsia="hi-IN" w:bidi="hi-IN"/>
    </w:rPr>
  </w:style>
  <w:style w:type="character" w:customStyle="1" w:styleId="Nagwek1Znak">
    <w:name w:val="Nagłówek 1 Znak"/>
    <w:basedOn w:val="Domylnaczcionkaakapitu"/>
    <w:link w:val="Nagwek1"/>
    <w:rsid w:val="00414086"/>
    <w:rPr>
      <w:rFonts w:ascii="Times New Roman" w:eastAsia="MS Gothic" w:hAnsi="Times New Roman" w:cs="Times New Roman"/>
      <w:b/>
      <w:bCs/>
      <w:color w:val="00000A"/>
      <w:sz w:val="32"/>
      <w:szCs w:val="32"/>
      <w:lang w:val="pl-PL" w:eastAsia="hi-IN" w:bidi="hi-IN"/>
      <w14:textOutline w14:w="9525" w14:cap="rnd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9C61ED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1ED"/>
  </w:style>
  <w:style w:type="paragraph" w:styleId="Stopka">
    <w:name w:val="footer"/>
    <w:basedOn w:val="Normalny"/>
    <w:link w:val="StopkaZnak"/>
    <w:unhideWhenUsed/>
    <w:rsid w:val="009C61ED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1ED"/>
  </w:style>
  <w:style w:type="paragraph" w:styleId="Tekstdymka">
    <w:name w:val="Balloon Text"/>
    <w:basedOn w:val="Normalny"/>
    <w:link w:val="TekstdymkaZnak"/>
    <w:uiPriority w:val="99"/>
    <w:semiHidden/>
    <w:unhideWhenUsed/>
    <w:rsid w:val="009C61E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ED"/>
    <w:rPr>
      <w:rFonts w:ascii="Lucida Grande" w:hAnsi="Lucida Grande" w:cs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20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12E7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012E7B"/>
    <w:rPr>
      <w:rFonts w:ascii="Times New Roman" w:eastAsia="Times New Roman" w:hAnsi="Times New Roman" w:cs="Times New Roman"/>
      <w:b/>
      <w:szCs w:val="20"/>
    </w:rPr>
  </w:style>
  <w:style w:type="paragraph" w:styleId="Listapunktowana">
    <w:name w:val="List Bullet"/>
    <w:basedOn w:val="Normalny"/>
    <w:rsid w:val="00012E7B"/>
    <w:pPr>
      <w:numPr>
        <w:numId w:val="3"/>
      </w:numPr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ramki">
    <w:name w:val="Zawartość ramki"/>
    <w:basedOn w:val="Tekstpodstawowy"/>
    <w:uiPriority w:val="99"/>
    <w:rsid w:val="002228FC"/>
    <w:pPr>
      <w:widowControl/>
      <w:spacing w:before="0" w:after="0"/>
      <w:jc w:val="center"/>
    </w:pPr>
    <w:rPr>
      <w:rFonts w:ascii="Arial" w:eastAsia="Times New Roman" w:hAnsi="Arial" w:cs="Arial"/>
      <w:b/>
      <w:bCs/>
      <w:color w:val="auto"/>
      <w:sz w:val="20"/>
      <w:szCs w:val="20"/>
      <w:lang w:eastAsia="pl-PL" w:bidi="ar-SA"/>
    </w:rPr>
  </w:style>
  <w:style w:type="paragraph" w:customStyle="1" w:styleId="Standard">
    <w:name w:val="Standard"/>
    <w:rsid w:val="00AD3D8B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2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2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2CC"/>
    <w:rPr>
      <w:b/>
      <w:bCs/>
      <w:sz w:val="20"/>
      <w:szCs w:val="20"/>
    </w:rPr>
  </w:style>
  <w:style w:type="paragraph" w:customStyle="1" w:styleId="Default">
    <w:name w:val="Default"/>
    <w:rsid w:val="00822E6F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E427FAD5E8E4F9CC111A42EADE090" ma:contentTypeVersion="4" ma:contentTypeDescription="Utwórz nowy dokument." ma:contentTypeScope="" ma:versionID="4e708a92b1019d69ac59a75be6569cd3">
  <xsd:schema xmlns:xsd="http://www.w3.org/2001/XMLSchema" xmlns:xs="http://www.w3.org/2001/XMLSchema" xmlns:p="http://schemas.microsoft.com/office/2006/metadata/properties" xmlns:ns2="f36d4d0f-71f2-42e2-9d72-4ae594642c4d" xmlns:ns3="e0014d3d-d113-4ebd-bb2e-3f7c2e2f497a" targetNamespace="http://schemas.microsoft.com/office/2006/metadata/properties" ma:root="true" ma:fieldsID="ba0d122f23cef535c35ef6c23d960d71" ns2:_="" ns3:_="">
    <xsd:import namespace="f36d4d0f-71f2-42e2-9d72-4ae594642c4d"/>
    <xsd:import namespace="e0014d3d-d113-4ebd-bb2e-3f7c2e2f49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d4d0f-71f2-42e2-9d72-4ae594642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14d3d-d113-4ebd-bb2e-3f7c2e2f49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DBEA64-BE0C-4A34-A39F-3310630772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A25F0-55D4-4E3E-998F-9F9B662B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d4d0f-71f2-42e2-9d72-4ae594642c4d"/>
    <ds:schemaRef ds:uri="e0014d3d-d113-4ebd-bb2e-3f7c2e2f4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F60797-03A0-49A1-96AD-B5F0F5819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7BA6F5-CB1B-4D02-98AB-7D7DFA01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Goodmedia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Kordaczuk</dc:creator>
  <cp:keywords/>
  <dc:description/>
  <cp:lastModifiedBy>Przemysław Pietrasiuk</cp:lastModifiedBy>
  <cp:revision>5</cp:revision>
  <cp:lastPrinted>2016-01-11T10:05:00Z</cp:lastPrinted>
  <dcterms:created xsi:type="dcterms:W3CDTF">2022-12-14T13:32:00Z</dcterms:created>
  <dcterms:modified xsi:type="dcterms:W3CDTF">2022-12-16T12:27:00Z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0x010100952E427FAD5E8E4F9CC111A42EADE090</vt:lpwstr>
  </property>
</Properties>
</file>